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EE9C" w14:textId="77777777" w:rsidR="00BB7355" w:rsidRDefault="00D40D58" w:rsidP="00D40D58">
      <w:pPr>
        <w:ind w:left="0" w:firstLine="0"/>
        <w:rPr>
          <w:rFonts w:ascii="Century Gothic" w:hAnsi="Century Gothic"/>
          <w:sz w:val="32"/>
          <w:szCs w:val="32"/>
        </w:rPr>
      </w:pPr>
      <w:r w:rsidRPr="00D40D58">
        <w:rPr>
          <w:rFonts w:ascii="Century Gothic" w:hAnsi="Century Gothic"/>
          <w:noProof/>
          <w:sz w:val="32"/>
          <w:szCs w:val="32"/>
        </w:rPr>
        <w:pict w14:anchorId="662F7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3.25pt;height:42pt;visibility:visible">
            <v:imagedata r:id="rId8" o:title=""/>
          </v:shape>
        </w:pict>
      </w:r>
      <w:r w:rsidR="0035040E" w:rsidRPr="006555DB">
        <w:rPr>
          <w:rFonts w:ascii="Century Gothic" w:hAnsi="Century Gothic"/>
          <w:sz w:val="32"/>
          <w:szCs w:val="32"/>
        </w:rPr>
        <w:t xml:space="preserve"> </w:t>
      </w:r>
      <w:r w:rsidR="000216CA" w:rsidRPr="006555DB">
        <w:rPr>
          <w:rFonts w:ascii="Century Gothic" w:hAnsi="Century Gothic"/>
          <w:sz w:val="32"/>
          <w:szCs w:val="32"/>
        </w:rPr>
        <w:t xml:space="preserve">Kindergarten </w:t>
      </w:r>
      <w:r w:rsidR="0035040E" w:rsidRPr="006555DB">
        <w:rPr>
          <w:rFonts w:ascii="Century Gothic" w:hAnsi="Century Gothic"/>
          <w:sz w:val="32"/>
          <w:szCs w:val="32"/>
        </w:rPr>
        <w:t xml:space="preserve">Math Rubric </w:t>
      </w:r>
      <w:r w:rsidR="000216CA" w:rsidRPr="006555DB">
        <w:rPr>
          <w:rFonts w:ascii="Century Gothic" w:hAnsi="Century Gothic"/>
          <w:sz w:val="32"/>
          <w:szCs w:val="32"/>
        </w:rPr>
        <w:tab/>
      </w:r>
      <w:r w:rsidR="000216CA" w:rsidRPr="006555DB">
        <w:rPr>
          <w:rFonts w:ascii="Century Gothic" w:hAnsi="Century Gothic"/>
          <w:sz w:val="32"/>
          <w:szCs w:val="32"/>
        </w:rPr>
        <w:tab/>
      </w:r>
      <w:r w:rsidR="00D22111" w:rsidRPr="006555DB">
        <w:rPr>
          <w:rFonts w:ascii="Century Gothic" w:hAnsi="Century Gothic"/>
          <w:sz w:val="32"/>
          <w:szCs w:val="32"/>
        </w:rPr>
        <w:t>Name</w:t>
      </w:r>
      <w:r w:rsidR="000216CA" w:rsidRPr="006555DB">
        <w:rPr>
          <w:rFonts w:ascii="Century Gothic" w:hAnsi="Century Gothic"/>
          <w:sz w:val="32"/>
          <w:szCs w:val="32"/>
        </w:rPr>
        <w:t>:</w:t>
      </w:r>
      <w:r w:rsidR="00D22111" w:rsidRPr="006555DB">
        <w:rPr>
          <w:rFonts w:ascii="Century Gothic" w:hAnsi="Century Gothic"/>
          <w:sz w:val="32"/>
          <w:szCs w:val="32"/>
        </w:rPr>
        <w:t xml:space="preserve"> </w:t>
      </w:r>
      <w:r w:rsidR="000216CA" w:rsidRPr="006555DB">
        <w:rPr>
          <w:rFonts w:ascii="Century Gothic" w:hAnsi="Century Gothic"/>
          <w:sz w:val="32"/>
          <w:szCs w:val="32"/>
        </w:rPr>
        <w:t>_______________</w:t>
      </w:r>
      <w:r w:rsidR="00D22111" w:rsidRPr="006555DB">
        <w:rPr>
          <w:rFonts w:ascii="Century Gothic" w:hAnsi="Century Gothic"/>
          <w:sz w:val="32"/>
          <w:szCs w:val="32"/>
        </w:rPr>
        <w:t>_____________</w:t>
      </w:r>
      <w:r w:rsidR="00BB7355" w:rsidRPr="006555DB">
        <w:rPr>
          <w:rFonts w:ascii="Century Gothic" w:hAnsi="Century Gothic"/>
          <w:sz w:val="32"/>
          <w:szCs w:val="32"/>
        </w:rPr>
        <w:t xml:space="preserve">                                                 </w:t>
      </w:r>
    </w:p>
    <w:p w14:paraId="449FE243" w14:textId="77777777" w:rsidR="00D40D58" w:rsidRPr="000216CA" w:rsidRDefault="00D40D58" w:rsidP="00D40D58">
      <w:pPr>
        <w:ind w:left="0" w:firstLine="0"/>
        <w:rPr>
          <w:rFonts w:ascii="Century Gothic" w:hAnsi="Century Gothic"/>
          <w:sz w:val="32"/>
          <w:szCs w:val="32"/>
        </w:rPr>
      </w:pPr>
    </w:p>
    <w:tbl>
      <w:tblPr>
        <w:tblW w:w="14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239"/>
        <w:gridCol w:w="2956"/>
        <w:gridCol w:w="2959"/>
        <w:gridCol w:w="2960"/>
      </w:tblGrid>
      <w:tr w:rsidR="00A2015B" w:rsidRPr="004F5496" w14:paraId="3D1D5E81" w14:textId="77777777" w:rsidTr="00A2015B">
        <w:tc>
          <w:tcPr>
            <w:tcW w:w="2376" w:type="dxa"/>
            <w:shd w:val="clear" w:color="auto" w:fill="D9D9D9"/>
          </w:tcPr>
          <w:p w14:paraId="44B80D77" w14:textId="77777777" w:rsidR="00A2015B" w:rsidRPr="004F5496" w:rsidRDefault="00A2015B" w:rsidP="000216CA">
            <w:pPr>
              <w:ind w:left="-900" w:firstLine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D9D9D9"/>
          </w:tcPr>
          <w:p w14:paraId="63E96200" w14:textId="77777777" w:rsidR="00A2015B" w:rsidRPr="00BB7355" w:rsidRDefault="00A2015B" w:rsidP="00093315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956" w:type="dxa"/>
            <w:shd w:val="clear" w:color="auto" w:fill="D9D9D9"/>
          </w:tcPr>
          <w:p w14:paraId="0B6176B1" w14:textId="77777777" w:rsidR="00A2015B" w:rsidRPr="00BB7355" w:rsidRDefault="00A2015B" w:rsidP="00093315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59" w:type="dxa"/>
            <w:shd w:val="clear" w:color="auto" w:fill="D9D9D9"/>
          </w:tcPr>
          <w:p w14:paraId="35130BDD" w14:textId="77777777" w:rsidR="00A2015B" w:rsidRPr="00BB7355" w:rsidRDefault="00A2015B" w:rsidP="00093315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960" w:type="dxa"/>
            <w:shd w:val="clear" w:color="auto" w:fill="D9D9D9"/>
          </w:tcPr>
          <w:p w14:paraId="36BAF387" w14:textId="77777777" w:rsidR="00A2015B" w:rsidRPr="00521A71" w:rsidRDefault="00A2015B" w:rsidP="00093315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A2015B" w:rsidRPr="004F5496" w14:paraId="2698E6B9" w14:textId="77777777" w:rsidTr="00A2015B">
        <w:tc>
          <w:tcPr>
            <w:tcW w:w="2376" w:type="dxa"/>
            <w:shd w:val="clear" w:color="auto" w:fill="DDD9C3"/>
          </w:tcPr>
          <w:p w14:paraId="2ABF5A40" w14:textId="77777777" w:rsidR="00A2015B" w:rsidRPr="004F5496" w:rsidRDefault="00A2015B" w:rsidP="000216CA">
            <w:pPr>
              <w:ind w:left="-18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  <w:t>NK.1 Say the whole number sequence by 1’s starting anywhere from 0-10 and 10-0.</w:t>
            </w:r>
          </w:p>
        </w:tc>
        <w:tc>
          <w:tcPr>
            <w:tcW w:w="3239" w:type="dxa"/>
          </w:tcPr>
          <w:p w14:paraId="09F6057F" w14:textId="77777777" w:rsidR="00A2015B" w:rsidRPr="004F5496" w:rsidRDefault="00A2015B" w:rsidP="000216CA">
            <w:pPr>
              <w:ind w:left="0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am confident in counting and can understand and apply the number sequence.</w:t>
            </w:r>
          </w:p>
        </w:tc>
        <w:tc>
          <w:tcPr>
            <w:tcW w:w="2956" w:type="dxa"/>
            <w:shd w:val="clear" w:color="auto" w:fill="DDD9C3"/>
          </w:tcPr>
          <w:p w14:paraId="3E3D8E1D" w14:textId="77777777" w:rsidR="00A2015B" w:rsidRPr="004F5496" w:rsidRDefault="00A2015B" w:rsidP="000216CA">
            <w:pPr>
              <w:ind w:left="-34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can count 0-10 and 10-0 and understand the number sequence.</w:t>
            </w:r>
          </w:p>
        </w:tc>
        <w:tc>
          <w:tcPr>
            <w:tcW w:w="2959" w:type="dxa"/>
          </w:tcPr>
          <w:p w14:paraId="5A81B21F" w14:textId="77777777" w:rsidR="00A2015B" w:rsidRPr="004F5496" w:rsidRDefault="00A2015B" w:rsidP="000216CA">
            <w:pPr>
              <w:ind w:left="1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can count forwards, but may need prompting to count backwards and say the number before or after another number..</w:t>
            </w:r>
          </w:p>
        </w:tc>
        <w:tc>
          <w:tcPr>
            <w:tcW w:w="2960" w:type="dxa"/>
          </w:tcPr>
          <w:p w14:paraId="3C9B22F5" w14:textId="77777777" w:rsidR="00A2015B" w:rsidRPr="004F5496" w:rsidRDefault="00A2015B" w:rsidP="000216CA">
            <w:pPr>
              <w:ind w:left="37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need more practice in order to count and understand he number sequence.</w:t>
            </w:r>
          </w:p>
        </w:tc>
      </w:tr>
      <w:tr w:rsidR="00A2015B" w:rsidRPr="004F5496" w14:paraId="60542ED8" w14:textId="77777777" w:rsidTr="00A2015B">
        <w:tc>
          <w:tcPr>
            <w:tcW w:w="2376" w:type="dxa"/>
            <w:shd w:val="clear" w:color="auto" w:fill="DDD9C3"/>
          </w:tcPr>
          <w:p w14:paraId="52D81941" w14:textId="77777777" w:rsidR="00A2015B" w:rsidRPr="004F5496" w:rsidRDefault="00A2015B" w:rsidP="000216CA">
            <w:pPr>
              <w:ind w:left="0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  <w:t>NK.2 Recognize at a glance, and name familiar arrangements of 1 to 5 objects, dots, or pictures.</w:t>
            </w:r>
          </w:p>
        </w:tc>
        <w:tc>
          <w:tcPr>
            <w:tcW w:w="3239" w:type="dxa"/>
          </w:tcPr>
          <w:p w14:paraId="474DA87B" w14:textId="77777777" w:rsidR="00A2015B" w:rsidRPr="004F5496" w:rsidRDefault="00A2015B" w:rsidP="000216CA">
            <w:pPr>
              <w:ind w:left="4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can organize objects into patterns so that they can be identified without counting.</w:t>
            </w:r>
          </w:p>
        </w:tc>
        <w:tc>
          <w:tcPr>
            <w:tcW w:w="2956" w:type="dxa"/>
            <w:shd w:val="clear" w:color="auto" w:fill="DDD9C3"/>
          </w:tcPr>
          <w:p w14:paraId="094556AC" w14:textId="77777777" w:rsidR="00A2015B" w:rsidRPr="004F5496" w:rsidRDefault="00A2015B" w:rsidP="000216CA">
            <w:pPr>
              <w:ind w:left="-34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can look at a familiar arrangement of 1 – 5 objects and identify how many there are without counting.</w:t>
            </w:r>
          </w:p>
        </w:tc>
        <w:tc>
          <w:tcPr>
            <w:tcW w:w="2959" w:type="dxa"/>
          </w:tcPr>
          <w:p w14:paraId="441AABBF" w14:textId="77777777" w:rsidR="00A2015B" w:rsidRPr="004F5496" w:rsidRDefault="00A2015B" w:rsidP="000216CA">
            <w:pPr>
              <w:ind w:left="1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need more time exploring groups of objects so that I can confidently identify how many there are without counting.</w:t>
            </w:r>
          </w:p>
        </w:tc>
        <w:tc>
          <w:tcPr>
            <w:tcW w:w="2960" w:type="dxa"/>
          </w:tcPr>
          <w:p w14:paraId="4E3B9F1E" w14:textId="77777777" w:rsidR="00A2015B" w:rsidRPr="004F5496" w:rsidRDefault="00A2015B" w:rsidP="000216CA">
            <w:pPr>
              <w:ind w:left="37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need to count objects to say how many there are.</w:t>
            </w:r>
          </w:p>
        </w:tc>
      </w:tr>
      <w:tr w:rsidR="00A2015B" w:rsidRPr="004F5496" w14:paraId="07F04DAE" w14:textId="77777777" w:rsidTr="00A2015B">
        <w:tc>
          <w:tcPr>
            <w:tcW w:w="2376" w:type="dxa"/>
            <w:shd w:val="clear" w:color="auto" w:fill="DDD9C3"/>
          </w:tcPr>
          <w:p w14:paraId="1895F25B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NK.3 Relate a numeral</w:t>
            </w:r>
          </w:p>
          <w:p w14:paraId="4B7F5763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 xml:space="preserve">0-10, to its </w:t>
            </w:r>
          </w:p>
          <w:p w14:paraId="6F4851FF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respective</w:t>
            </w:r>
          </w:p>
          <w:p w14:paraId="447E8618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 xml:space="preserve">quantity. </w:t>
            </w:r>
          </w:p>
          <w:p w14:paraId="44EB1445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097574D6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9" w:type="dxa"/>
          </w:tcPr>
          <w:p w14:paraId="7A0FDA14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I have a deep understanding of the relationship between numerals and quantity.</w:t>
            </w:r>
          </w:p>
          <w:p w14:paraId="4D2E3524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Possibilities:</w:t>
            </w:r>
          </w:p>
          <w:p w14:paraId="00B973EF" w14:textId="77777777" w:rsidR="00A2015B" w:rsidRPr="004F5496" w:rsidRDefault="00A2015B" w:rsidP="000216CA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Multiple contexts</w:t>
            </w:r>
          </w:p>
          <w:p w14:paraId="65A140BC" w14:textId="77777777" w:rsidR="00A2015B" w:rsidRPr="004F5496" w:rsidRDefault="00A2015B" w:rsidP="000216CA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Numerals beyond 1-10</w:t>
            </w:r>
          </w:p>
        </w:tc>
        <w:tc>
          <w:tcPr>
            <w:tcW w:w="2956" w:type="dxa"/>
            <w:shd w:val="clear" w:color="auto" w:fill="DDD9C3"/>
          </w:tcPr>
          <w:p w14:paraId="763D4CE1" w14:textId="77777777" w:rsidR="00A2015B" w:rsidRPr="004F5496" w:rsidRDefault="00A2015B" w:rsidP="000216CA">
            <w:pPr>
              <w:ind w:left="-34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Can confidently relate numerals 0-10 to a quantity.</w:t>
            </w:r>
          </w:p>
        </w:tc>
        <w:tc>
          <w:tcPr>
            <w:tcW w:w="2959" w:type="dxa"/>
          </w:tcPr>
          <w:p w14:paraId="28BB3E37" w14:textId="77777777" w:rsidR="00A2015B" w:rsidRPr="004F5496" w:rsidRDefault="00A2015B" w:rsidP="000216CA">
            <w:pPr>
              <w:ind w:left="1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With some assistance, can relate some numerals from 0-10 to a quantity. More time is needed exploring numerals in multiple contexts.</w:t>
            </w:r>
          </w:p>
        </w:tc>
        <w:tc>
          <w:tcPr>
            <w:tcW w:w="2960" w:type="dxa"/>
          </w:tcPr>
          <w:p w14:paraId="324E7BCE" w14:textId="77777777" w:rsidR="00A2015B" w:rsidRPr="004F5496" w:rsidRDefault="00A2015B" w:rsidP="000216CA">
            <w:pPr>
              <w:ind w:left="37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Can relate very few or no numerals to a quantity, even with assistance. Much more time needs to be spent with concrete materials and written and oral numerals.</w:t>
            </w:r>
          </w:p>
        </w:tc>
      </w:tr>
      <w:tr w:rsidR="00A2015B" w:rsidRPr="004F5496" w14:paraId="67C562A9" w14:textId="77777777" w:rsidTr="00A2015B">
        <w:trPr>
          <w:trHeight w:val="1783"/>
        </w:trPr>
        <w:tc>
          <w:tcPr>
            <w:tcW w:w="2376" w:type="dxa"/>
            <w:shd w:val="clear" w:color="auto" w:fill="DDD9C3"/>
          </w:tcPr>
          <w:p w14:paraId="28E0B666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NK.4 Represent the</w:t>
            </w:r>
          </w:p>
          <w:p w14:paraId="4FC224A5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partitioning</w:t>
            </w:r>
          </w:p>
          <w:p w14:paraId="6604B39E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 xml:space="preserve">of whole </w:t>
            </w:r>
          </w:p>
          <w:p w14:paraId="5D6BA0E5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numbers (1 to10)</w:t>
            </w:r>
          </w:p>
          <w:p w14:paraId="05084BA2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concretely and pictorially.</w:t>
            </w:r>
          </w:p>
        </w:tc>
        <w:tc>
          <w:tcPr>
            <w:tcW w:w="3239" w:type="dxa"/>
          </w:tcPr>
          <w:p w14:paraId="2A4A428C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I have an in depth understanding of how numbers can be made up from parts and am able to apply to multiple contexts involving concrete materials.</w:t>
            </w:r>
          </w:p>
        </w:tc>
        <w:tc>
          <w:tcPr>
            <w:tcW w:w="2956" w:type="dxa"/>
            <w:shd w:val="clear" w:color="auto" w:fill="DDD9C3"/>
          </w:tcPr>
          <w:p w14:paraId="7DE7AD47" w14:textId="77777777" w:rsidR="00A2015B" w:rsidRPr="004F5496" w:rsidRDefault="00A2015B" w:rsidP="000216CA">
            <w:pPr>
              <w:ind w:left="-34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I can show numbers from 1-10 in two parts, naming the number of objects in each part.</w:t>
            </w:r>
          </w:p>
        </w:tc>
        <w:tc>
          <w:tcPr>
            <w:tcW w:w="2959" w:type="dxa"/>
          </w:tcPr>
          <w:p w14:paraId="3BEF7461" w14:textId="77777777" w:rsidR="00A2015B" w:rsidRPr="004F5496" w:rsidRDefault="00A2015B" w:rsidP="00D40D58">
            <w:pPr>
              <w:ind w:left="1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 xml:space="preserve">With assistance, I can show some numbers from 1-10 in two parts and name the number of objects in each part. More time needs to be spent practicing, dividing, and naming. </w:t>
            </w:r>
          </w:p>
        </w:tc>
        <w:tc>
          <w:tcPr>
            <w:tcW w:w="2960" w:type="dxa"/>
          </w:tcPr>
          <w:p w14:paraId="6C50832E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With help, I can show a number in two parts and name the number of objects in each part. Much more time needs to be spent making groups, and counting.</w:t>
            </w:r>
          </w:p>
        </w:tc>
      </w:tr>
      <w:tr w:rsidR="00A2015B" w:rsidRPr="004F5496" w14:paraId="7596302F" w14:textId="77777777" w:rsidTr="00A2015B">
        <w:tc>
          <w:tcPr>
            <w:tcW w:w="2376" w:type="dxa"/>
            <w:shd w:val="clear" w:color="auto" w:fill="DDD9C3"/>
          </w:tcPr>
          <w:p w14:paraId="1A66DD6A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NK.5 Compare</w:t>
            </w:r>
          </w:p>
          <w:p w14:paraId="7748F42F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quantities, 0-10,</w:t>
            </w:r>
          </w:p>
          <w:p w14:paraId="44CCB69F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using one-to-one</w:t>
            </w:r>
          </w:p>
          <w:p w14:paraId="7C86BBDD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correspondence.</w:t>
            </w:r>
          </w:p>
          <w:p w14:paraId="57E1FFC6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141E3DC0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6733BB06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9" w:type="dxa"/>
          </w:tcPr>
          <w:p w14:paraId="469AD1EF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I have a deep understanding of how to compare quantities and can apply it in multiple contexts of varying complexity. Possibilities:</w:t>
            </w:r>
          </w:p>
          <w:p w14:paraId="3C74A839" w14:textId="77777777" w:rsidR="00A2015B" w:rsidRPr="004F5496" w:rsidRDefault="00A2015B" w:rsidP="000216CA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at a glance without using one to one correspondence</w:t>
            </w:r>
          </w:p>
          <w:p w14:paraId="626669D9" w14:textId="77777777" w:rsidR="00A2015B" w:rsidRPr="004F5496" w:rsidRDefault="00A2015B" w:rsidP="000216CA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using other strategies</w:t>
            </w:r>
          </w:p>
          <w:p w14:paraId="0DF78D31" w14:textId="77777777" w:rsidR="00A2015B" w:rsidRPr="004F5496" w:rsidRDefault="00A2015B" w:rsidP="000216CA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beyond 10</w:t>
            </w:r>
          </w:p>
        </w:tc>
        <w:tc>
          <w:tcPr>
            <w:tcW w:w="2956" w:type="dxa"/>
            <w:shd w:val="clear" w:color="auto" w:fill="DDD9C3"/>
          </w:tcPr>
          <w:p w14:paraId="6CF03EBB" w14:textId="77777777" w:rsidR="00A2015B" w:rsidRPr="004F5496" w:rsidRDefault="00A2015B" w:rsidP="000216CA">
            <w:pPr>
              <w:ind w:left="-34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I can compare quantities 0-10 using comparison words and constructing sets, using 1 to 1 correspondence .</w:t>
            </w:r>
          </w:p>
        </w:tc>
        <w:tc>
          <w:tcPr>
            <w:tcW w:w="2959" w:type="dxa"/>
          </w:tcPr>
          <w:p w14:paraId="57A37309" w14:textId="77777777" w:rsidR="00A2015B" w:rsidRPr="004F5496" w:rsidRDefault="00A2015B" w:rsidP="000216CA">
            <w:pPr>
              <w:ind w:left="1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With assistance, I can compare quantities 0-10 using comparison words and constructing sets, using 1 to 1 correspondence . More time is needed with vocabulary and sets of objects.</w:t>
            </w:r>
          </w:p>
        </w:tc>
        <w:tc>
          <w:tcPr>
            <w:tcW w:w="2960" w:type="dxa"/>
          </w:tcPr>
          <w:p w14:paraId="3480F7B6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I have a limited understanding of:</w:t>
            </w:r>
          </w:p>
          <w:p w14:paraId="52ABD9FB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__ using 1-1 correspondence</w:t>
            </w:r>
          </w:p>
          <w:p w14:paraId="25D65C5C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__comparing using the words more than, fewer than and as many as.</w:t>
            </w:r>
          </w:p>
          <w:p w14:paraId="2BA1F7A9" w14:textId="77777777" w:rsidR="00A2015B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Much more time needs to be spent linking numerals to quantity and comparing quantities.</w:t>
            </w:r>
          </w:p>
          <w:p w14:paraId="7FA6D7BF" w14:textId="77777777" w:rsidR="00A2015B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3EAFB3EC" w14:textId="77777777" w:rsidR="00A2015B" w:rsidRPr="004F5496" w:rsidRDefault="00A2015B" w:rsidP="000216C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2015B" w:rsidRPr="004F5496" w14:paraId="7E6DEDA8" w14:textId="77777777" w:rsidTr="00A2015B">
        <w:tc>
          <w:tcPr>
            <w:tcW w:w="2376" w:type="dxa"/>
            <w:shd w:val="clear" w:color="auto" w:fill="DDD9C3"/>
          </w:tcPr>
          <w:p w14:paraId="1DC377E8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lastRenderedPageBreak/>
              <w:t>PK.1</w:t>
            </w:r>
          </w:p>
          <w:p w14:paraId="6EDBCA6F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 xml:space="preserve">Demonstrate an understanding of repeating patterns (two or three elements) by </w:t>
            </w:r>
            <w:r w:rsidRPr="004F5496">
              <w:rPr>
                <w:rFonts w:ascii="Century Gothic" w:hAnsi="Century Gothic"/>
                <w:b/>
                <w:sz w:val="20"/>
                <w:szCs w:val="20"/>
              </w:rPr>
              <w:t xml:space="preserve">identifying </w:t>
            </w:r>
            <w:r w:rsidRPr="004F5496">
              <w:rPr>
                <w:rFonts w:ascii="Century Gothic" w:hAnsi="Century Gothic"/>
                <w:sz w:val="20"/>
                <w:szCs w:val="20"/>
              </w:rPr>
              <w:t xml:space="preserve">patterns using manipulatives,  sounds, and actions. </w:t>
            </w:r>
          </w:p>
        </w:tc>
        <w:tc>
          <w:tcPr>
            <w:tcW w:w="3239" w:type="dxa"/>
          </w:tcPr>
          <w:p w14:paraId="00F1E549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show</w:t>
            </w:r>
            <w:r w:rsidRPr="004F5496">
              <w:rPr>
                <w:rFonts w:ascii="Century Gothic" w:hAnsi="Century Gothic"/>
                <w:sz w:val="20"/>
                <w:szCs w:val="20"/>
              </w:rPr>
              <w:t xml:space="preserve"> deep understanding of patterns by describing how patterns are identified, and </w:t>
            </w:r>
            <w:r>
              <w:rPr>
                <w:rFonts w:ascii="Century Gothic" w:hAnsi="Century Gothic"/>
                <w:sz w:val="20"/>
                <w:szCs w:val="20"/>
              </w:rPr>
              <w:t>I am</w:t>
            </w:r>
            <w:r w:rsidRPr="004F5496">
              <w:rPr>
                <w:rFonts w:ascii="Century Gothic" w:hAnsi="Century Gothic"/>
                <w:sz w:val="20"/>
                <w:szCs w:val="20"/>
              </w:rPr>
              <w:t xml:space="preserve"> able to apply </w:t>
            </w:r>
            <w:r>
              <w:rPr>
                <w:rFonts w:ascii="Century Gothic" w:hAnsi="Century Gothic"/>
                <w:sz w:val="20"/>
                <w:szCs w:val="20"/>
              </w:rPr>
              <w:t>this to multiple contexts and to my</w:t>
            </w:r>
            <w:r w:rsidRPr="004F5496">
              <w:rPr>
                <w:rFonts w:ascii="Century Gothic" w:hAnsi="Century Gothic"/>
                <w:sz w:val="20"/>
                <w:szCs w:val="20"/>
              </w:rPr>
              <w:t xml:space="preserve"> environment.</w:t>
            </w:r>
          </w:p>
        </w:tc>
        <w:tc>
          <w:tcPr>
            <w:tcW w:w="2956" w:type="dxa"/>
            <w:shd w:val="clear" w:color="auto" w:fill="DDD9C3"/>
          </w:tcPr>
          <w:p w14:paraId="5AF5D6CB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c</w:t>
            </w:r>
            <w:r w:rsidRPr="004F5496">
              <w:rPr>
                <w:rFonts w:ascii="Century Gothic" w:hAnsi="Century Gothic"/>
                <w:sz w:val="20"/>
                <w:szCs w:val="20"/>
              </w:rPr>
              <w:t>an confidently identify the part that repeat in a pattern of 2 or 3 elements, distinguishing from non-repeating sequences, using actions, sounds, and manipulatives.</w:t>
            </w:r>
          </w:p>
        </w:tc>
        <w:tc>
          <w:tcPr>
            <w:tcW w:w="2959" w:type="dxa"/>
          </w:tcPr>
          <w:p w14:paraId="243E0935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With some assistance,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</w:t>
            </w:r>
            <w:r w:rsidRPr="004F5496">
              <w:rPr>
                <w:rFonts w:ascii="Century Gothic" w:hAnsi="Century Gothic"/>
                <w:sz w:val="20"/>
                <w:szCs w:val="20"/>
              </w:rPr>
              <w:t xml:space="preserve"> can identify the part that repeats in a pattern of 2 or 3 elements. More time is needed distinguishing between repeating and non-repeating sequences and using many forms of patterns.</w:t>
            </w:r>
          </w:p>
        </w:tc>
        <w:tc>
          <w:tcPr>
            <w:tcW w:w="2960" w:type="dxa"/>
          </w:tcPr>
          <w:p w14:paraId="7AF404ED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am unsure of patterns, even with assistance</w:t>
            </w:r>
            <w:r w:rsidRPr="004F5496">
              <w:rPr>
                <w:rFonts w:ascii="Century Gothic" w:hAnsi="Century Gothic"/>
                <w:sz w:val="20"/>
                <w:szCs w:val="20"/>
              </w:rPr>
              <w:t>.  Much more time needs to be spent identifying parts that repeat using manipulatives, sounds, and actions.</w:t>
            </w:r>
          </w:p>
        </w:tc>
      </w:tr>
      <w:tr w:rsidR="00A2015B" w:rsidRPr="004F5496" w14:paraId="44DE66B4" w14:textId="77777777" w:rsidTr="00A2015B">
        <w:tc>
          <w:tcPr>
            <w:tcW w:w="2376" w:type="dxa"/>
            <w:shd w:val="clear" w:color="auto" w:fill="DDD9C3"/>
          </w:tcPr>
          <w:p w14:paraId="5A434615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PK.1</w:t>
            </w:r>
          </w:p>
          <w:p w14:paraId="61E47DCD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…</w:t>
            </w:r>
            <w:r w:rsidRPr="004F5496">
              <w:rPr>
                <w:rFonts w:ascii="Century Gothic" w:hAnsi="Century Gothic"/>
                <w:b/>
                <w:sz w:val="20"/>
                <w:szCs w:val="20"/>
              </w:rPr>
              <w:t>reproducing</w:t>
            </w:r>
            <w:r w:rsidRPr="004F5496">
              <w:rPr>
                <w:rFonts w:ascii="Century Gothic" w:hAnsi="Century Gothic"/>
                <w:sz w:val="20"/>
                <w:szCs w:val="20"/>
              </w:rPr>
              <w:t xml:space="preserve"> patterns using manipulatives, sounds, and actions.</w:t>
            </w:r>
          </w:p>
        </w:tc>
        <w:tc>
          <w:tcPr>
            <w:tcW w:w="3239" w:type="dxa"/>
          </w:tcPr>
          <w:p w14:paraId="15BB0A13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r</w:t>
            </w:r>
            <w:r w:rsidRPr="004F5496">
              <w:rPr>
                <w:rFonts w:ascii="Century Gothic" w:hAnsi="Century Gothic"/>
                <w:sz w:val="20"/>
                <w:szCs w:val="20"/>
              </w:rPr>
              <w:t>eadily cop</w:t>
            </w:r>
            <w:r>
              <w:rPr>
                <w:rFonts w:ascii="Century Gothic" w:hAnsi="Century Gothic"/>
                <w:sz w:val="20"/>
                <w:szCs w:val="20"/>
              </w:rPr>
              <w:t>y</w:t>
            </w:r>
            <w:r w:rsidRPr="004F5496">
              <w:rPr>
                <w:rFonts w:ascii="Century Gothic" w:hAnsi="Century Gothic"/>
                <w:sz w:val="20"/>
                <w:szCs w:val="20"/>
              </w:rPr>
              <w:t xml:space="preserve"> and describe patterns in multiple contexts.</w:t>
            </w:r>
          </w:p>
        </w:tc>
        <w:tc>
          <w:tcPr>
            <w:tcW w:w="2956" w:type="dxa"/>
            <w:shd w:val="clear" w:color="auto" w:fill="DDD9C3"/>
          </w:tcPr>
          <w:p w14:paraId="437E4442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c</w:t>
            </w:r>
            <w:r w:rsidRPr="004F5496">
              <w:rPr>
                <w:rFonts w:ascii="Century Gothic" w:hAnsi="Century Gothic"/>
                <w:sz w:val="20"/>
                <w:szCs w:val="20"/>
              </w:rPr>
              <w:t>an confidently copy and describe a repeating pattern of actions, sounds, color, size, shape, orientation.</w:t>
            </w:r>
          </w:p>
        </w:tc>
        <w:tc>
          <w:tcPr>
            <w:tcW w:w="2959" w:type="dxa"/>
          </w:tcPr>
          <w:p w14:paraId="5E0D6B25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 xml:space="preserve">With assistance,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 </w:t>
            </w:r>
            <w:r w:rsidRPr="004F5496">
              <w:rPr>
                <w:rFonts w:ascii="Century Gothic" w:hAnsi="Century Gothic"/>
                <w:sz w:val="20"/>
                <w:szCs w:val="20"/>
              </w:rPr>
              <w:t>can copy and describe a pattern.  More time needs to be spent exploring patterns in multiple contexts.</w:t>
            </w:r>
          </w:p>
        </w:tc>
        <w:tc>
          <w:tcPr>
            <w:tcW w:w="2960" w:type="dxa"/>
          </w:tcPr>
          <w:p w14:paraId="43D45C1C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c</w:t>
            </w:r>
            <w:r w:rsidRPr="004F5496">
              <w:rPr>
                <w:rFonts w:ascii="Century Gothic" w:hAnsi="Century Gothic"/>
                <w:sz w:val="20"/>
                <w:szCs w:val="20"/>
              </w:rPr>
              <w:t>an copy a pattern with assistance.  Much more time is needed with concrete materials and vocabulary to describe.</w:t>
            </w:r>
          </w:p>
        </w:tc>
      </w:tr>
      <w:tr w:rsidR="00A2015B" w:rsidRPr="004F5496" w14:paraId="040F77A9" w14:textId="77777777" w:rsidTr="00A2015B">
        <w:tc>
          <w:tcPr>
            <w:tcW w:w="2376" w:type="dxa"/>
            <w:shd w:val="clear" w:color="auto" w:fill="DDD9C3"/>
          </w:tcPr>
          <w:p w14:paraId="2316DAA3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PK.1</w:t>
            </w:r>
          </w:p>
          <w:p w14:paraId="3ECE717D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…</w:t>
            </w:r>
            <w:r w:rsidRPr="004F5496">
              <w:rPr>
                <w:rFonts w:ascii="Century Gothic" w:hAnsi="Century Gothic"/>
                <w:b/>
                <w:sz w:val="20"/>
                <w:szCs w:val="20"/>
              </w:rPr>
              <w:t>extending</w:t>
            </w:r>
            <w:r w:rsidRPr="004F5496">
              <w:rPr>
                <w:rFonts w:ascii="Century Gothic" w:hAnsi="Century Gothic"/>
                <w:sz w:val="20"/>
                <w:szCs w:val="20"/>
                <w:u w:val="single"/>
              </w:rPr>
              <w:t xml:space="preserve"> </w:t>
            </w:r>
            <w:r w:rsidRPr="004F5496">
              <w:rPr>
                <w:rFonts w:ascii="Century Gothic" w:hAnsi="Century Gothic"/>
                <w:sz w:val="20"/>
                <w:szCs w:val="20"/>
              </w:rPr>
              <w:t>patterns using manipulatives, sounds, and actions.</w:t>
            </w:r>
          </w:p>
          <w:p w14:paraId="10E48CD3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2AFB27E9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0036E466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9" w:type="dxa"/>
          </w:tcPr>
          <w:p w14:paraId="54E4CCDC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have</w:t>
            </w:r>
            <w:r w:rsidRPr="004F5496">
              <w:rPr>
                <w:rFonts w:ascii="Century Gothic" w:hAnsi="Century Gothic"/>
                <w:sz w:val="20"/>
                <w:szCs w:val="20"/>
              </w:rPr>
              <w:t xml:space="preserve"> a deep understanding of extending patterns and can apply it in multiple contexts.</w:t>
            </w:r>
          </w:p>
        </w:tc>
        <w:tc>
          <w:tcPr>
            <w:tcW w:w="2956" w:type="dxa"/>
            <w:shd w:val="clear" w:color="auto" w:fill="DDD9C3"/>
          </w:tcPr>
          <w:p w14:paraId="6893E96A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c</w:t>
            </w:r>
            <w:r w:rsidRPr="004F5496">
              <w:rPr>
                <w:rFonts w:ascii="Century Gothic" w:hAnsi="Century Gothic"/>
                <w:sz w:val="20"/>
                <w:szCs w:val="20"/>
              </w:rPr>
              <w:t>an extend a repeating pattern in more than one context.</w:t>
            </w:r>
          </w:p>
        </w:tc>
        <w:tc>
          <w:tcPr>
            <w:tcW w:w="2959" w:type="dxa"/>
          </w:tcPr>
          <w:p w14:paraId="0D6E7967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 xml:space="preserve">With assistance,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 </w:t>
            </w:r>
            <w:r w:rsidRPr="004F5496">
              <w:rPr>
                <w:rFonts w:ascii="Century Gothic" w:hAnsi="Century Gothic"/>
                <w:sz w:val="20"/>
                <w:szCs w:val="20"/>
              </w:rPr>
              <w:t>can extend a repeating pattern.  Needs more time the identifying repeating sequence to extend patterns.</w:t>
            </w:r>
          </w:p>
        </w:tc>
        <w:tc>
          <w:tcPr>
            <w:tcW w:w="2960" w:type="dxa"/>
          </w:tcPr>
          <w:p w14:paraId="62341B7D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With assistance, I am beginning to be able to extend a pattern</w:t>
            </w:r>
            <w:r w:rsidRPr="004F5496">
              <w:rPr>
                <w:rFonts w:ascii="Century Gothic" w:hAnsi="Century Gothic"/>
                <w:sz w:val="20"/>
                <w:szCs w:val="20"/>
              </w:rPr>
              <w:t>.  Much more time is needed extending patterns by modeling others, and by reviewing the characteristics of a pattern.</w:t>
            </w:r>
          </w:p>
        </w:tc>
      </w:tr>
      <w:tr w:rsidR="00A2015B" w:rsidRPr="004F5496" w14:paraId="22470A5F" w14:textId="77777777" w:rsidTr="00A2015B">
        <w:tc>
          <w:tcPr>
            <w:tcW w:w="2376" w:type="dxa"/>
            <w:shd w:val="clear" w:color="auto" w:fill="DDD9C3"/>
          </w:tcPr>
          <w:p w14:paraId="606E3B6D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PK.1</w:t>
            </w:r>
          </w:p>
          <w:p w14:paraId="7FEAA4CD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…</w:t>
            </w:r>
            <w:r w:rsidRPr="004F5496">
              <w:rPr>
                <w:rFonts w:ascii="Century Gothic" w:hAnsi="Century Gothic"/>
                <w:b/>
                <w:sz w:val="20"/>
                <w:szCs w:val="20"/>
              </w:rPr>
              <w:t>creating</w:t>
            </w:r>
            <w:r w:rsidRPr="004F5496">
              <w:rPr>
                <w:rFonts w:ascii="Century Gothic" w:hAnsi="Century Gothic"/>
                <w:sz w:val="20"/>
                <w:szCs w:val="20"/>
              </w:rPr>
              <w:t xml:space="preserve"> patterns using manipulatives, sounds, and actions.</w:t>
            </w:r>
          </w:p>
          <w:p w14:paraId="67C1555D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7EF4CB97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9" w:type="dxa"/>
          </w:tcPr>
          <w:p w14:paraId="103354E6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have</w:t>
            </w:r>
            <w:r w:rsidRPr="004F5496">
              <w:rPr>
                <w:rFonts w:ascii="Century Gothic" w:hAnsi="Century Gothic"/>
                <w:sz w:val="20"/>
                <w:szCs w:val="20"/>
              </w:rPr>
              <w:t xml:space="preserve"> a deep understanding of creating and describing patterns in multiple contexts.  Clearly understands patterns and their application.</w:t>
            </w:r>
          </w:p>
        </w:tc>
        <w:tc>
          <w:tcPr>
            <w:tcW w:w="2956" w:type="dxa"/>
            <w:shd w:val="clear" w:color="auto" w:fill="DDD9C3"/>
          </w:tcPr>
          <w:p w14:paraId="1C4CA48B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c</w:t>
            </w:r>
            <w:r w:rsidRPr="004F5496">
              <w:rPr>
                <w:rFonts w:ascii="Century Gothic" w:hAnsi="Century Gothic"/>
                <w:sz w:val="20"/>
                <w:szCs w:val="20"/>
              </w:rPr>
              <w:t>an independently and confidently create and describe repeating patterns in multiple contexts.</w:t>
            </w:r>
          </w:p>
        </w:tc>
        <w:tc>
          <w:tcPr>
            <w:tcW w:w="2959" w:type="dxa"/>
          </w:tcPr>
          <w:p w14:paraId="435129AF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 xml:space="preserve">With assistance,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 </w:t>
            </w:r>
            <w:r w:rsidRPr="004F5496">
              <w:rPr>
                <w:rFonts w:ascii="Century Gothic" w:hAnsi="Century Gothic"/>
                <w:sz w:val="20"/>
                <w:szCs w:val="20"/>
              </w:rPr>
              <w:t>can create and describe repeating patterns.  More time is needed with concrete materials and vocabulary.</w:t>
            </w:r>
          </w:p>
        </w:tc>
        <w:tc>
          <w:tcPr>
            <w:tcW w:w="2960" w:type="dxa"/>
          </w:tcPr>
          <w:p w14:paraId="1BB8F977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Much more time needs to be spent c</w:t>
            </w:r>
            <w:r>
              <w:rPr>
                <w:rFonts w:ascii="Century Gothic" w:hAnsi="Century Gothic"/>
                <w:sz w:val="20"/>
                <w:szCs w:val="20"/>
              </w:rPr>
              <w:t>reating with concrete materials so that I can create a pattern.</w:t>
            </w:r>
          </w:p>
        </w:tc>
      </w:tr>
      <w:tr w:rsidR="00A2015B" w:rsidRPr="004F5496" w14:paraId="76E70068" w14:textId="77777777" w:rsidTr="00A2015B">
        <w:trPr>
          <w:trHeight w:val="1256"/>
        </w:trPr>
        <w:tc>
          <w:tcPr>
            <w:tcW w:w="2376" w:type="dxa"/>
            <w:shd w:val="clear" w:color="auto" w:fill="DDD9C3"/>
          </w:tcPr>
          <w:p w14:paraId="1A65A493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  <w:t xml:space="preserve">SSK.1 </w:t>
            </w:r>
          </w:p>
          <w:p w14:paraId="48674882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  <w:t xml:space="preserve">Use Direct Comparison </w:t>
            </w:r>
          </w:p>
        </w:tc>
        <w:tc>
          <w:tcPr>
            <w:tcW w:w="3239" w:type="dxa"/>
          </w:tcPr>
          <w:p w14:paraId="3D558A67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</w:t>
            </w: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 xml:space="preserve"> can compare 2 objects or multiple objects using more than one attribute and appropriate vocabulary.</w:t>
            </w:r>
          </w:p>
        </w:tc>
        <w:tc>
          <w:tcPr>
            <w:tcW w:w="2956" w:type="dxa"/>
            <w:shd w:val="clear" w:color="auto" w:fill="DDD9C3"/>
          </w:tcPr>
          <w:p w14:paraId="15AB6FD5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can compare 2 objects using a single attribute and I use the right vocabulary for comparisons.</w:t>
            </w:r>
          </w:p>
        </w:tc>
        <w:tc>
          <w:tcPr>
            <w:tcW w:w="2959" w:type="dxa"/>
          </w:tcPr>
          <w:p w14:paraId="6CEDECC2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can describe a 3-D object, but I need help to compare</w:t>
            </w:r>
            <w:r w:rsidRPr="004F549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</w:t>
            </w: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 xml:space="preserve">objects. </w:t>
            </w:r>
          </w:p>
        </w:tc>
        <w:tc>
          <w:tcPr>
            <w:tcW w:w="2960" w:type="dxa"/>
          </w:tcPr>
          <w:p w14:paraId="7EA0B905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need more work learning vocabulary to describe 3-D objects so that I can describe and compare 2 objects.</w:t>
            </w:r>
          </w:p>
        </w:tc>
      </w:tr>
      <w:tr w:rsidR="00A2015B" w:rsidRPr="004F5496" w14:paraId="7443EB19" w14:textId="77777777" w:rsidTr="00A2015B">
        <w:tc>
          <w:tcPr>
            <w:tcW w:w="2376" w:type="dxa"/>
            <w:shd w:val="clear" w:color="auto" w:fill="DDD9C3"/>
          </w:tcPr>
          <w:p w14:paraId="17077EE9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  <w:t>SSK.2</w:t>
            </w:r>
          </w:p>
          <w:p w14:paraId="159C5E21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  <w:t>Sort 3-D objects</w:t>
            </w:r>
          </w:p>
          <w:p w14:paraId="2AD3D548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3239" w:type="dxa"/>
          </w:tcPr>
          <w:p w14:paraId="1BA9F4F7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I have can sort and resort groups of 3-D objects in multiple ways, explaining the sorting rules for each.</w:t>
            </w:r>
          </w:p>
        </w:tc>
        <w:tc>
          <w:tcPr>
            <w:tcW w:w="2956" w:type="dxa"/>
            <w:shd w:val="clear" w:color="auto" w:fill="DDD9C3"/>
          </w:tcPr>
          <w:p w14:paraId="622757FC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>I can confidently sort familiar 3-D objects by color, size, or shape and explain the sorting rule.</w:t>
            </w:r>
          </w:p>
        </w:tc>
        <w:tc>
          <w:tcPr>
            <w:tcW w:w="2959" w:type="dxa"/>
          </w:tcPr>
          <w:p w14:paraId="1A67377D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 xml:space="preserve">With assistance, I can sort familiar 3-D objects by color, size, or shape.  More time is needed using vocabulary to explain sorting rules. </w:t>
            </w:r>
          </w:p>
        </w:tc>
        <w:tc>
          <w:tcPr>
            <w:tcW w:w="2960" w:type="dxa"/>
          </w:tcPr>
          <w:p w14:paraId="04C88131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 xml:space="preserve">I may be able to sort a few familiar </w:t>
            </w:r>
          </w:p>
          <w:p w14:paraId="1B10F2EB" w14:textId="77777777" w:rsidR="00A2015B" w:rsidRPr="004F5496" w:rsidRDefault="00A2015B" w:rsidP="004F549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F5496">
              <w:rPr>
                <w:rFonts w:ascii="Century Gothic" w:hAnsi="Century Gothic"/>
                <w:sz w:val="20"/>
                <w:szCs w:val="20"/>
              </w:rPr>
              <w:t xml:space="preserve">3-D objects.  Much more time is needed modeling how to sort. </w:t>
            </w:r>
          </w:p>
        </w:tc>
      </w:tr>
      <w:tr w:rsidR="00A2015B" w:rsidRPr="004F5496" w14:paraId="32D8A0C7" w14:textId="77777777" w:rsidTr="00A2015B">
        <w:tc>
          <w:tcPr>
            <w:tcW w:w="2376" w:type="dxa"/>
            <w:shd w:val="clear" w:color="auto" w:fill="DDD9C3"/>
          </w:tcPr>
          <w:p w14:paraId="6C9F1417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  <w:t>SSK.3</w:t>
            </w:r>
          </w:p>
          <w:p w14:paraId="2DD2B9DB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  <w:t xml:space="preserve">Build 3-D objects </w:t>
            </w:r>
          </w:p>
          <w:p w14:paraId="0830D802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3239" w:type="dxa"/>
          </w:tcPr>
          <w:p w14:paraId="54DB8936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can create a representation of a 3-D object and can compare it to the original in numerous ways, using appropriate vocabulary.</w:t>
            </w:r>
          </w:p>
        </w:tc>
        <w:tc>
          <w:tcPr>
            <w:tcW w:w="2956" w:type="dxa"/>
            <w:shd w:val="clear" w:color="auto" w:fill="DDD9C3"/>
          </w:tcPr>
          <w:p w14:paraId="052BB736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can create a recognizable representation of a 3-D object and can compare it to the original using appropriate vocabulary.</w:t>
            </w:r>
          </w:p>
        </w:tc>
        <w:tc>
          <w:tcPr>
            <w:tcW w:w="2959" w:type="dxa"/>
          </w:tcPr>
          <w:p w14:paraId="792036E1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can create a recognizable shape or can compare it to the original, but need support to do both.</w:t>
            </w:r>
          </w:p>
        </w:tc>
        <w:tc>
          <w:tcPr>
            <w:tcW w:w="2960" w:type="dxa"/>
          </w:tcPr>
          <w:p w14:paraId="63E652A4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  <w:r w:rsidRPr="004F5496"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  <w:t>I need more work learning the appropriate vocabulary to talk about and create 3 –D shapes</w:t>
            </w:r>
          </w:p>
          <w:p w14:paraId="15FD55FE" w14:textId="77777777" w:rsidR="00A2015B" w:rsidRPr="004F5496" w:rsidRDefault="00A2015B" w:rsidP="004F5496">
            <w:pPr>
              <w:ind w:left="0" w:firstLine="0"/>
              <w:rPr>
                <w:rFonts w:ascii="Century Gothic" w:hAnsi="Century Gothic" w:cs="Arial"/>
                <w:color w:val="000000"/>
                <w:sz w:val="20"/>
                <w:szCs w:val="20"/>
                <w:lang w:val="en-CA" w:eastAsia="en-CA"/>
              </w:rPr>
            </w:pPr>
          </w:p>
        </w:tc>
      </w:tr>
    </w:tbl>
    <w:p w14:paraId="3B9CD247" w14:textId="77777777" w:rsidR="00BB7355" w:rsidRPr="004F5496" w:rsidRDefault="00BB7355" w:rsidP="004F5496">
      <w:pPr>
        <w:rPr>
          <w:rFonts w:ascii="Century Gothic" w:hAnsi="Century Gothic"/>
          <w:b/>
          <w:sz w:val="20"/>
          <w:szCs w:val="20"/>
        </w:rPr>
      </w:pPr>
    </w:p>
    <w:sectPr w:rsidR="00BB7355" w:rsidRPr="004F5496" w:rsidSect="006555DB">
      <w:pgSz w:w="15840" w:h="12240" w:orient="landscape"/>
      <w:pgMar w:top="547" w:right="634" w:bottom="6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368BC"/>
    <w:multiLevelType w:val="hybridMultilevel"/>
    <w:tmpl w:val="7098F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62629"/>
    <w:multiLevelType w:val="hybridMultilevel"/>
    <w:tmpl w:val="5492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42120">
    <w:abstractNumId w:val="1"/>
  </w:num>
  <w:num w:numId="2" w16cid:durableId="100355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355"/>
    <w:rsid w:val="000216CA"/>
    <w:rsid w:val="00093315"/>
    <w:rsid w:val="000C7AA1"/>
    <w:rsid w:val="001D283B"/>
    <w:rsid w:val="001D43E7"/>
    <w:rsid w:val="002011D2"/>
    <w:rsid w:val="0021023F"/>
    <w:rsid w:val="003252F4"/>
    <w:rsid w:val="0035040E"/>
    <w:rsid w:val="004B7660"/>
    <w:rsid w:val="004F5496"/>
    <w:rsid w:val="006555DB"/>
    <w:rsid w:val="006B5D99"/>
    <w:rsid w:val="007744F0"/>
    <w:rsid w:val="00844545"/>
    <w:rsid w:val="00982482"/>
    <w:rsid w:val="009A72EB"/>
    <w:rsid w:val="009A78D2"/>
    <w:rsid w:val="00A2015B"/>
    <w:rsid w:val="00AA4E76"/>
    <w:rsid w:val="00BB7355"/>
    <w:rsid w:val="00CE208C"/>
    <w:rsid w:val="00D22111"/>
    <w:rsid w:val="00D40D58"/>
    <w:rsid w:val="00D7758B"/>
    <w:rsid w:val="00EC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91D89B"/>
  <w15:chartTrackingRefBased/>
  <w15:docId w15:val="{B84B0FED-1DCA-474A-B8C9-DA306BF7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0C2D81F59C40ACAC854FB6032DD6" ma:contentTypeVersion="0" ma:contentTypeDescription="Create a new document." ma:contentTypeScope="" ma:versionID="e3efddebe1b10d8af312f9a4c03126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E1420-02BA-450A-AD1D-0A9535CE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FF1354-DBB6-43E9-800F-67A0EA1C8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20524-2621-4C94-9449-18E7FE9A513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5827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2024-08-08T19:36:00Z</dcterms:created>
  <dcterms:modified xsi:type="dcterms:W3CDTF">2024-08-08T19:36:00Z</dcterms:modified>
</cp:coreProperties>
</file>