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7654" w14:textId="77777777" w:rsidR="00BB7355" w:rsidRDefault="00EF328A" w:rsidP="00BB7355">
      <w:pPr>
        <w:rPr>
          <w:sz w:val="32"/>
          <w:szCs w:val="32"/>
        </w:rPr>
      </w:pPr>
      <w:r>
        <w:rPr>
          <w:noProof/>
        </w:rPr>
        <w:drawing>
          <wp:inline distT="0" distB="0" distL="0" distR="0" wp14:anchorId="413C7666" wp14:editId="413C7667">
            <wp:extent cx="52387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3875" cy="361950"/>
                    </a:xfrm>
                    <a:prstGeom prst="rect">
                      <a:avLst/>
                    </a:prstGeom>
                    <a:noFill/>
                    <a:ln w="9525">
                      <a:noFill/>
                      <a:miter lim="800000"/>
                      <a:headEnd/>
                      <a:tailEnd/>
                    </a:ln>
                  </pic:spPr>
                </pic:pic>
              </a:graphicData>
            </a:graphic>
          </wp:inline>
        </w:drawing>
      </w:r>
      <w:r w:rsidR="00C26FFE" w:rsidRPr="00B84B10">
        <w:rPr>
          <w:b/>
          <w:sz w:val="28"/>
          <w:szCs w:val="28"/>
        </w:rPr>
        <w:t xml:space="preserve"> </w:t>
      </w:r>
      <w:r w:rsidR="00C26FFE" w:rsidRPr="006E76DB">
        <w:rPr>
          <w:sz w:val="28"/>
          <w:szCs w:val="28"/>
        </w:rPr>
        <w:t>Resources and Wealth</w:t>
      </w:r>
      <w:r w:rsidR="006E76DB">
        <w:rPr>
          <w:sz w:val="32"/>
          <w:szCs w:val="32"/>
        </w:rPr>
        <w:t xml:space="preserve"> </w:t>
      </w:r>
      <w:r w:rsidR="006E76DB" w:rsidRPr="006E76DB">
        <w:rPr>
          <w:sz w:val="32"/>
          <w:szCs w:val="32"/>
        </w:rPr>
        <w:t>9.1</w:t>
      </w:r>
      <w:r w:rsidR="00BB7355" w:rsidRPr="006E76DB">
        <w:rPr>
          <w:sz w:val="32"/>
          <w:szCs w:val="32"/>
        </w:rPr>
        <w:t xml:space="preserve">           </w:t>
      </w:r>
      <w:r w:rsidR="00BB7355">
        <w:rPr>
          <w:sz w:val="32"/>
          <w:szCs w:val="32"/>
        </w:rPr>
        <w:t xml:space="preserve">                                 Name __________________</w:t>
      </w:r>
    </w:p>
    <w:p w14:paraId="413C7655" w14:textId="77777777" w:rsidR="006E76DB" w:rsidRDefault="006E76DB" w:rsidP="00BB7355">
      <w:pPr>
        <w:rPr>
          <w:sz w:val="32"/>
          <w:szCs w:val="32"/>
        </w:rPr>
      </w:pPr>
    </w:p>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3131"/>
        <w:gridCol w:w="3631"/>
        <w:gridCol w:w="3420"/>
        <w:gridCol w:w="2700"/>
      </w:tblGrid>
      <w:tr w:rsidR="00DF6F9F" w:rsidRPr="00BB7355" w14:paraId="413C765C" w14:textId="77777777" w:rsidTr="006E76DB">
        <w:trPr>
          <w:trHeight w:val="719"/>
        </w:trPr>
        <w:tc>
          <w:tcPr>
            <w:tcW w:w="1878" w:type="dxa"/>
            <w:shd w:val="clear" w:color="auto" w:fill="D9D9D9" w:themeFill="background1" w:themeFillShade="D9"/>
          </w:tcPr>
          <w:p w14:paraId="413C7656" w14:textId="77777777" w:rsidR="00DF6F9F" w:rsidRDefault="00DF6F9F" w:rsidP="00BB7355">
            <w:pPr>
              <w:ind w:left="0" w:firstLine="0"/>
              <w:rPr>
                <w:sz w:val="20"/>
                <w:szCs w:val="20"/>
              </w:rPr>
            </w:pPr>
          </w:p>
          <w:p w14:paraId="413C7657" w14:textId="77777777" w:rsidR="00DF6F9F" w:rsidRPr="00C26FFE" w:rsidRDefault="00DF6F9F" w:rsidP="00BB7355">
            <w:pPr>
              <w:ind w:left="0" w:firstLine="0"/>
              <w:rPr>
                <w:sz w:val="20"/>
                <w:szCs w:val="20"/>
              </w:rPr>
            </w:pPr>
          </w:p>
        </w:tc>
        <w:tc>
          <w:tcPr>
            <w:tcW w:w="3131" w:type="dxa"/>
            <w:shd w:val="clear" w:color="auto" w:fill="D9D9D9" w:themeFill="background1" w:themeFillShade="D9"/>
          </w:tcPr>
          <w:p w14:paraId="413C7658" w14:textId="77777777" w:rsidR="00DF6F9F" w:rsidRPr="00BB7355" w:rsidRDefault="00DF6F9F" w:rsidP="00254D60">
            <w:pPr>
              <w:ind w:left="0" w:firstLine="0"/>
              <w:rPr>
                <w:sz w:val="32"/>
                <w:szCs w:val="32"/>
              </w:rPr>
            </w:pPr>
            <w:r>
              <w:rPr>
                <w:b/>
              </w:rPr>
              <w:t>Fully meeting expectations, with enriched understanding (EU)</w:t>
            </w:r>
          </w:p>
        </w:tc>
        <w:tc>
          <w:tcPr>
            <w:tcW w:w="3631" w:type="dxa"/>
            <w:shd w:val="clear" w:color="auto" w:fill="D9D9D9" w:themeFill="background1" w:themeFillShade="D9"/>
          </w:tcPr>
          <w:p w14:paraId="413C7659" w14:textId="77777777" w:rsidR="00DF6F9F" w:rsidRPr="00BB7355" w:rsidRDefault="00DF6F9F" w:rsidP="00254D60">
            <w:pPr>
              <w:ind w:left="0" w:firstLine="0"/>
              <w:rPr>
                <w:sz w:val="32"/>
                <w:szCs w:val="32"/>
              </w:rPr>
            </w:pPr>
            <w:r>
              <w:rPr>
                <w:b/>
              </w:rPr>
              <w:t>Fully meeting grade level expectations (FM)</w:t>
            </w:r>
          </w:p>
        </w:tc>
        <w:tc>
          <w:tcPr>
            <w:tcW w:w="3420" w:type="dxa"/>
            <w:shd w:val="clear" w:color="auto" w:fill="D9D9D9" w:themeFill="background1" w:themeFillShade="D9"/>
          </w:tcPr>
          <w:p w14:paraId="413C765A" w14:textId="77777777" w:rsidR="00DF6F9F" w:rsidRPr="00BB7355" w:rsidRDefault="00DF6F9F" w:rsidP="00254D60">
            <w:pPr>
              <w:ind w:left="0" w:firstLine="0"/>
              <w:rPr>
                <w:sz w:val="32"/>
                <w:szCs w:val="32"/>
              </w:rPr>
            </w:pPr>
            <w:r>
              <w:rPr>
                <w:b/>
              </w:rPr>
              <w:t>Mostly meeting grade level expectations (MM)</w:t>
            </w:r>
          </w:p>
        </w:tc>
        <w:tc>
          <w:tcPr>
            <w:tcW w:w="2700" w:type="dxa"/>
            <w:shd w:val="clear" w:color="auto" w:fill="D9D9D9" w:themeFill="background1" w:themeFillShade="D9"/>
          </w:tcPr>
          <w:p w14:paraId="413C765B" w14:textId="77777777" w:rsidR="00DF6F9F" w:rsidRPr="00521A71" w:rsidRDefault="00DF6F9F" w:rsidP="00254D60">
            <w:pPr>
              <w:ind w:left="0" w:firstLine="0"/>
              <w:rPr>
                <w:b/>
              </w:rPr>
            </w:pPr>
            <w:r>
              <w:rPr>
                <w:b/>
              </w:rPr>
              <w:t>Not yet meeting grade level expectations (NY)</w:t>
            </w:r>
          </w:p>
        </w:tc>
      </w:tr>
      <w:tr w:rsidR="00DF6F9F" w:rsidRPr="00BB7355" w14:paraId="413C7664" w14:textId="77777777" w:rsidTr="006E76DB">
        <w:trPr>
          <w:trHeight w:val="1275"/>
        </w:trPr>
        <w:tc>
          <w:tcPr>
            <w:tcW w:w="1878" w:type="dxa"/>
            <w:shd w:val="clear" w:color="auto" w:fill="D9D9D9" w:themeFill="background1" w:themeFillShade="D9"/>
          </w:tcPr>
          <w:p w14:paraId="413C765D" w14:textId="77777777" w:rsidR="00DF6F9F" w:rsidRPr="006E76DB" w:rsidRDefault="00DF6F9F" w:rsidP="006E76DB">
            <w:pPr>
              <w:ind w:left="0" w:firstLine="0"/>
              <w:rPr>
                <w:rFonts w:asciiTheme="minorHAnsi" w:hAnsiTheme="minorHAnsi"/>
                <w:b/>
                <w:sz w:val="24"/>
                <w:szCs w:val="24"/>
              </w:rPr>
            </w:pPr>
            <w:r w:rsidRPr="006E76DB">
              <w:rPr>
                <w:rFonts w:asciiTheme="minorHAnsi" w:hAnsiTheme="minorHAnsi" w:cs="Arial"/>
                <w:b/>
                <w:sz w:val="24"/>
                <w:szCs w:val="24"/>
              </w:rPr>
              <w:t>Compare differing perspectives of acquisition and distribution of resources and wealth</w:t>
            </w:r>
          </w:p>
          <w:p w14:paraId="413C765E" w14:textId="77777777" w:rsidR="00DF6F9F" w:rsidRPr="006E76DB" w:rsidRDefault="00DF6F9F" w:rsidP="00BB7355">
            <w:pPr>
              <w:ind w:left="0" w:firstLine="0"/>
              <w:rPr>
                <w:rFonts w:asciiTheme="minorHAnsi" w:hAnsiTheme="minorHAnsi"/>
                <w:b/>
                <w:sz w:val="24"/>
                <w:szCs w:val="24"/>
              </w:rPr>
            </w:pPr>
          </w:p>
          <w:p w14:paraId="413C765F" w14:textId="77777777" w:rsidR="00DF6F9F" w:rsidRPr="006E76DB" w:rsidRDefault="00DF6F9F" w:rsidP="00BB7355">
            <w:pPr>
              <w:ind w:left="0" w:firstLine="0"/>
              <w:rPr>
                <w:rFonts w:asciiTheme="minorHAnsi" w:hAnsiTheme="minorHAnsi"/>
                <w:b/>
                <w:sz w:val="24"/>
                <w:szCs w:val="24"/>
              </w:rPr>
            </w:pPr>
          </w:p>
        </w:tc>
        <w:tc>
          <w:tcPr>
            <w:tcW w:w="3131" w:type="dxa"/>
          </w:tcPr>
          <w:p w14:paraId="413C7660" w14:textId="77777777" w:rsidR="00DF6F9F" w:rsidRPr="006E76DB" w:rsidRDefault="00DF6F9F" w:rsidP="008C417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sz w:val="24"/>
                <w:szCs w:val="24"/>
              </w:rPr>
            </w:pPr>
            <w:r w:rsidRPr="006E76DB">
              <w:rPr>
                <w:rFonts w:asciiTheme="minorHAnsi" w:hAnsiTheme="minorHAnsi" w:cs="Arial"/>
                <w:sz w:val="24"/>
                <w:szCs w:val="24"/>
              </w:rPr>
              <w:t xml:space="preserve">You provided an in depth explanation of various strategies your society used to acquire and distribute wealth. You compared perspectives with another society regarding the distribution &amp; production of resources. You clearly understand how the values of a society impact the decision making process and the consequences it has on the population. </w:t>
            </w:r>
          </w:p>
        </w:tc>
        <w:tc>
          <w:tcPr>
            <w:tcW w:w="3631" w:type="dxa"/>
            <w:shd w:val="clear" w:color="auto" w:fill="D9D9D9" w:themeFill="background1" w:themeFillShade="D9"/>
          </w:tcPr>
          <w:p w14:paraId="413C7661" w14:textId="77777777" w:rsidR="00DF6F9F" w:rsidRPr="006E76DB" w:rsidRDefault="00DF6F9F" w:rsidP="008C417B">
            <w:pPr>
              <w:pStyle w:val="InsideAddress"/>
              <w:rPr>
                <w:rFonts w:asciiTheme="minorHAnsi" w:hAnsiTheme="minorHAnsi"/>
                <w:sz w:val="24"/>
                <w:szCs w:val="24"/>
              </w:rPr>
            </w:pPr>
            <w:r w:rsidRPr="006E76DB">
              <w:rPr>
                <w:rFonts w:asciiTheme="minorHAnsi" w:hAnsiTheme="minorHAnsi" w:cs="Arial"/>
                <w:sz w:val="24"/>
                <w:szCs w:val="24"/>
              </w:rPr>
              <w:t>You independently provided a substantial explanation of the strategies used by societies to acquire and distribute wealth. You identified what resources your society had and how they acquired and distributed (decision making process) them. A comparison is made regarding the perspectives and impact the distribution had on the society. The values of the society are implied from your explanations.</w:t>
            </w:r>
          </w:p>
        </w:tc>
        <w:tc>
          <w:tcPr>
            <w:tcW w:w="3420" w:type="dxa"/>
          </w:tcPr>
          <w:p w14:paraId="413C7662" w14:textId="77777777" w:rsidR="00DF6F9F" w:rsidRPr="006E76DB" w:rsidRDefault="00DF6F9F" w:rsidP="00BB7355">
            <w:pPr>
              <w:ind w:left="0" w:firstLine="0"/>
              <w:rPr>
                <w:rFonts w:asciiTheme="minorHAnsi" w:hAnsiTheme="minorHAnsi"/>
                <w:sz w:val="24"/>
                <w:szCs w:val="24"/>
              </w:rPr>
            </w:pPr>
            <w:r w:rsidRPr="006E76DB">
              <w:rPr>
                <w:rFonts w:asciiTheme="minorHAnsi" w:hAnsiTheme="minorHAnsi" w:cs="Arial"/>
                <w:sz w:val="24"/>
                <w:szCs w:val="24"/>
              </w:rPr>
              <w:t xml:space="preserve">With assistance, you provided a partial explanation of how your society acquired and distributed wealth. </w:t>
            </w:r>
            <w:r w:rsidRPr="006E76DB">
              <w:rPr>
                <w:rFonts w:asciiTheme="minorHAnsi" w:hAnsiTheme="minorHAnsi" w:cs="Arial"/>
                <w:i/>
                <w:sz w:val="24"/>
                <w:szCs w:val="24"/>
              </w:rPr>
              <w:t>Spend more time comparing the values and perspectives of a society and the influence it has on their decision making processes. How do society’s values impact the decisions they make regarding the production and distribution of wealth?  How does it impact their view of resources?</w:t>
            </w:r>
          </w:p>
        </w:tc>
        <w:tc>
          <w:tcPr>
            <w:tcW w:w="2700" w:type="dxa"/>
          </w:tcPr>
          <w:p w14:paraId="413C7663" w14:textId="77777777" w:rsidR="00DF6F9F" w:rsidRPr="006E76DB" w:rsidRDefault="00DF6F9F" w:rsidP="00BB7355">
            <w:pPr>
              <w:ind w:left="0" w:firstLine="0"/>
              <w:rPr>
                <w:rFonts w:asciiTheme="minorHAnsi" w:hAnsiTheme="minorHAnsi"/>
                <w:sz w:val="24"/>
                <w:szCs w:val="24"/>
              </w:rPr>
            </w:pPr>
            <w:r w:rsidRPr="006E76DB">
              <w:rPr>
                <w:rFonts w:asciiTheme="minorHAnsi" w:hAnsiTheme="minorHAnsi" w:cs="Arial"/>
                <w:sz w:val="24"/>
                <w:szCs w:val="24"/>
              </w:rPr>
              <w:t xml:space="preserve">Even with assistance, you demonstrated limited understanding of how your society acquired and distributed wealth. </w:t>
            </w:r>
            <w:r w:rsidRPr="006E76DB">
              <w:rPr>
                <w:rFonts w:asciiTheme="minorHAnsi" w:hAnsiTheme="minorHAnsi" w:cs="Arial"/>
                <w:i/>
                <w:sz w:val="24"/>
                <w:szCs w:val="24"/>
              </w:rPr>
              <w:t>More research is required on the decision making process and the values of your society</w:t>
            </w:r>
          </w:p>
        </w:tc>
      </w:tr>
    </w:tbl>
    <w:p w14:paraId="413C7665" w14:textId="77777777" w:rsidR="00BB7355" w:rsidRPr="00BB7355" w:rsidRDefault="002C1223" w:rsidP="00BB7355">
      <w:pPr>
        <w:rPr>
          <w:sz w:val="32"/>
          <w:szCs w:val="32"/>
        </w:rPr>
      </w:pPr>
      <w:r>
        <w:rPr>
          <w:sz w:val="32"/>
          <w:szCs w:val="32"/>
        </w:rPr>
        <w:t>Feedback:</w:t>
      </w:r>
    </w:p>
    <w:sectPr w:rsidR="00BB7355"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55"/>
    <w:rsid w:val="000D53C6"/>
    <w:rsid w:val="002C1223"/>
    <w:rsid w:val="006E76DB"/>
    <w:rsid w:val="008C417B"/>
    <w:rsid w:val="00B220EC"/>
    <w:rsid w:val="00B84B10"/>
    <w:rsid w:val="00BB7355"/>
    <w:rsid w:val="00BC6DAF"/>
    <w:rsid w:val="00C26FFE"/>
    <w:rsid w:val="00C7608F"/>
    <w:rsid w:val="00D7758B"/>
    <w:rsid w:val="00DF6F9F"/>
    <w:rsid w:val="00EC1854"/>
    <w:rsid w:val="00EF328A"/>
    <w:rsid w:val="00F51C65"/>
    <w:rsid w:val="00F9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7654"/>
  <w15:docId w15:val="{62B66BAD-34E2-473B-A7E6-EA4431E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6FFE"/>
    <w:rPr>
      <w:rFonts w:ascii="Tahoma" w:hAnsi="Tahoma" w:cs="Tahoma"/>
      <w:sz w:val="16"/>
      <w:szCs w:val="16"/>
    </w:rPr>
  </w:style>
  <w:style w:type="character" w:customStyle="1" w:styleId="BalloonTextChar">
    <w:name w:val="Balloon Text Char"/>
    <w:basedOn w:val="DefaultParagraphFont"/>
    <w:link w:val="BalloonText"/>
    <w:uiPriority w:val="99"/>
    <w:semiHidden/>
    <w:rsid w:val="00C26FFE"/>
    <w:rPr>
      <w:rFonts w:ascii="Tahoma" w:hAnsi="Tahoma" w:cs="Tahoma"/>
      <w:sz w:val="16"/>
      <w:szCs w:val="16"/>
    </w:rPr>
  </w:style>
  <w:style w:type="paragraph" w:styleId="BodyText2">
    <w:name w:val="Body Text 2"/>
    <w:basedOn w:val="Normal"/>
    <w:link w:val="BodyText2Char"/>
    <w:uiPriority w:val="99"/>
    <w:rsid w:val="00C26FFE"/>
    <w:pPr>
      <w:ind w:left="0" w:firstLine="0"/>
    </w:pPr>
    <w:rPr>
      <w:rFonts w:ascii="Times New Roman" w:eastAsia="Times New Roman" w:hAnsi="Times New Roman"/>
      <w:b/>
      <w:bCs/>
      <w:sz w:val="24"/>
      <w:szCs w:val="24"/>
    </w:rPr>
  </w:style>
  <w:style w:type="character" w:customStyle="1" w:styleId="BodyText2Char">
    <w:name w:val="Body Text 2 Char"/>
    <w:basedOn w:val="DefaultParagraphFont"/>
    <w:link w:val="BodyText2"/>
    <w:uiPriority w:val="99"/>
    <w:rsid w:val="00C26FFE"/>
    <w:rPr>
      <w:rFonts w:ascii="Times New Roman" w:eastAsia="Times New Roman" w:hAnsi="Times New Roman"/>
      <w:b/>
      <w:bCs/>
      <w:sz w:val="24"/>
      <w:szCs w:val="24"/>
    </w:rPr>
  </w:style>
  <w:style w:type="paragraph" w:customStyle="1" w:styleId="Preformatted">
    <w:name w:val="Preformatted"/>
    <w:basedOn w:val="Normal"/>
    <w:rsid w:val="00C26F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left="0" w:firstLine="0"/>
    </w:pPr>
    <w:rPr>
      <w:rFonts w:ascii="Courier New" w:eastAsia="Times New Roman" w:hAnsi="Courier New"/>
      <w:sz w:val="20"/>
      <w:szCs w:val="20"/>
    </w:rPr>
  </w:style>
  <w:style w:type="paragraph" w:customStyle="1" w:styleId="InsideAddress">
    <w:name w:val="Inside Address"/>
    <w:basedOn w:val="Normal"/>
    <w:rsid w:val="00C26FFE"/>
    <w:pPr>
      <w:ind w:left="0" w:firstLine="0"/>
    </w:pPr>
    <w:rPr>
      <w:rFonts w:ascii="Times New Roman" w:eastAsia="Times New Roman" w:hAnsi="Times New Roman"/>
      <w:sz w:val="20"/>
      <w:szCs w:val="20"/>
    </w:rPr>
  </w:style>
  <w:style w:type="paragraph" w:customStyle="1" w:styleId="BodyText3">
    <w:name w:val="BodyText3"/>
    <w:basedOn w:val="Preformatted"/>
    <w:rsid w:val="00C26FFE"/>
    <w:pPr>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Pr>
      <w:rFonts w:ascii="Times New Roman" w:hAnsi="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9B25740740B429A338CDBA11DEB6B" ma:contentTypeVersion="0" ma:contentTypeDescription="Create a new document." ma:contentTypeScope="" ma:versionID="1f9b9910a2a76cafb43e86bc60b640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D37AB-296D-4166-8F83-FA8FAFDF0C9D}">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997F6FD-1C3B-4EB7-8197-0F5D5EDF0BEF}">
  <ds:schemaRefs>
    <ds:schemaRef ds:uri="http://schemas.microsoft.com/sharepoint/v3/contenttype/forms"/>
  </ds:schemaRefs>
</ds:datastoreItem>
</file>

<file path=customXml/itemProps3.xml><?xml version="1.0" encoding="utf-8"?>
<ds:datastoreItem xmlns:ds="http://schemas.openxmlformats.org/officeDocument/2006/customXml" ds:itemID="{DE9CFE97-16E0-4341-A16F-CB943C31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2024-08-22T17:40:00Z</dcterms:created>
  <dcterms:modified xsi:type="dcterms:W3CDTF">2024-08-22T17:40:00Z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0x010100E4C9B25740740B429A338CDBA11DEB6B</vt:lpwstr>
  </property>
</Properties>
</file>