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A440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0.3pt;margin-top:-5.65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5.65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9.05pt;margin-top:-8.6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734A1A" w:rsidRDefault="00106941" w:rsidP="00734A1A">
                  <w:r>
                    <w:t>Task: Reading plays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8.65pt;width:87.7pt;height:21.4pt;z-index:251645440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11.7pt;width:98.9pt;height:21.4pt;z-index:25164441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2.7pt;margin-top:8.25pt;width:96.35pt;height:21.4pt;z-index:251643392;mso-height-percent:200;mso-height-percent:200;mso-width-relative:margin;mso-height-relative:margin">
            <v:textbox style="mso-fit-shape-to-text:t">
              <w:txbxContent>
                <w:p w:rsidR="00106941" w:rsidRDefault="00106941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3pt;width:223.45pt;height:22.9pt;z-index:251658752;mso-width-relative:margin;mso-height-relative:margin">
            <v:textbox>
              <w:txbxContent>
                <w:p w:rsidR="00106941" w:rsidRDefault="00106941" w:rsidP="00C70BD3">
                  <w:pPr>
                    <w:ind w:left="360"/>
                  </w:pPr>
                  <w:r>
                    <w:t>Compare to other texts</w:t>
                  </w:r>
                </w:p>
                <w:p w:rsidR="00106941" w:rsidRPr="00734A1A" w:rsidRDefault="0010694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85pt;width:219pt;height:34.8pt;z-index:251646464;mso-height-percent:200;mso-height-percent:200;mso-width-relative:margin;mso-height-relative:margin">
            <v:textbox style="mso-fit-shape-to-text:t">
              <w:txbxContent>
                <w:p w:rsidR="00106941" w:rsidRDefault="00106941" w:rsidP="00C70BD3">
                  <w:pPr>
                    <w:ind w:left="0" w:firstLine="0"/>
                  </w:pPr>
                  <w:r>
                    <w:t>Activate prior knowledge about content and text structures/ features</w:t>
                  </w:r>
                </w:p>
              </w:txbxContent>
            </v:textbox>
          </v:shape>
        </w:pic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3.3pt;width:237.25pt;height:34.9pt;z-index:251652608;mso-width-relative:margin;mso-height-relative:margin">
            <v:textbox>
              <w:txbxContent>
                <w:p w:rsidR="00106941" w:rsidRPr="00C70BD3" w:rsidRDefault="00835277" w:rsidP="00C70BD3">
                  <w:pPr>
                    <w:ind w:left="360"/>
                  </w:pPr>
                  <w:r w:rsidRPr="00C70BD3">
                    <w:rPr>
                      <w:rFonts w:cs="Arial"/>
                    </w:rPr>
                    <w:t>Make connections to personal knowledge and experiences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85pt;margin-top:.35pt;width:223.45pt;height:48.4pt;z-index:251659776;mso-width-relative:margin;mso-height-relative:margin">
            <v:textbox>
              <w:txbxContent>
                <w:p w:rsidR="00106941" w:rsidRDefault="00106941" w:rsidP="00C70BD3">
                  <w:pPr>
                    <w:ind w:left="360"/>
                  </w:pPr>
                  <w:r>
                    <w:t>Draw conclusions</w:t>
                  </w:r>
                </w:p>
                <w:p w:rsidR="006424F8" w:rsidRPr="006424F8" w:rsidRDefault="006424F8" w:rsidP="00C70BD3">
                  <w:pPr>
                    <w:ind w:left="360"/>
                    <w:rPr>
                      <w:rFonts w:cs="Arial"/>
                    </w:rPr>
                  </w:pPr>
                  <w:r w:rsidRPr="006424F8">
                    <w:rPr>
                      <w:rFonts w:cs="Arial"/>
                    </w:rPr>
                    <w:t>Interpret (identify new knowledge and insights)</w:t>
                  </w:r>
                </w:p>
                <w:p w:rsidR="006424F8" w:rsidRDefault="006424F8"/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35pt;margin-top:11.35pt;width:218.55pt;height:24.4pt;z-index:251647488;mso-width-relative:margin;mso-height-relative:margin">
            <v:textbox>
              <w:txbxContent>
                <w:p w:rsidR="00106941" w:rsidRDefault="00106941" w:rsidP="00C70BD3">
                  <w:pPr>
                    <w:ind w:left="360"/>
                  </w:pPr>
                  <w:r>
                    <w:t>Make predictions – discuss conflict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7pt;margin-top:3pt;width:236.45pt;height:47.5pt;z-index:251654656;mso-width-relative:margin;mso-height-relative:margin">
            <v:textbox>
              <w:txbxContent>
                <w:p w:rsidR="00106941" w:rsidRDefault="00106941" w:rsidP="00C70BD3">
                  <w:pPr>
                    <w:ind w:left="360"/>
                  </w:pPr>
                  <w:r>
                    <w:t>Make, confirm and adjust inferences</w:t>
                  </w:r>
                </w:p>
                <w:p w:rsidR="00835277" w:rsidRPr="00AB7E73" w:rsidRDefault="00835277" w:rsidP="00835277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835277">
                    <w:rPr>
                      <w:rFonts w:cs="Arial"/>
                    </w:rPr>
                    <w:t>Ask thoughtful questions and respond to</w:t>
                  </w:r>
                  <w:r w:rsidRPr="00AB7E73">
                    <w:rPr>
                      <w:rFonts w:cs="Arial"/>
                      <w:sz w:val="24"/>
                      <w:szCs w:val="24"/>
                    </w:rPr>
                    <w:t xml:space="preserve"> questions with elaboration</w:t>
                  </w:r>
                </w:p>
                <w:p w:rsidR="00835277" w:rsidRDefault="00835277"/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95pt;margin-top:1.05pt;width:218.5pt;height:24.95pt;z-index:251648512;mso-width-relative:margin;mso-height-relative:margin">
            <v:textbox>
              <w:txbxContent>
                <w:p w:rsidR="00106941" w:rsidRDefault="00106941" w:rsidP="00C70BD3">
                  <w:pPr>
                    <w:ind w:left="360"/>
                  </w:pPr>
                  <w:r>
                    <w:t>Preview text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85pt;margin-top:1.25pt;width:223.45pt;height:43.8pt;z-index:251660800;mso-width-relative:margin;mso-height-relative:margin">
            <v:textbox>
              <w:txbxContent>
                <w:p w:rsidR="0021536F" w:rsidRDefault="0021536F" w:rsidP="00C70BD3">
                  <w:pPr>
                    <w:ind w:left="360"/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Recall, paraphra</w:t>
                  </w:r>
                  <w:r>
                    <w:rPr>
                      <w:sz w:val="20"/>
                      <w:szCs w:val="20"/>
                    </w:rPr>
                    <w:t>se, summarize and synthesize</w:t>
                  </w:r>
                </w:p>
                <w:p w:rsidR="0021536F" w:rsidRDefault="0021536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1536F">
                    <w:rPr>
                      <w:sz w:val="20"/>
                      <w:szCs w:val="20"/>
                    </w:rPr>
                    <w:t>main</w:t>
                  </w:r>
                  <w:proofErr w:type="gramEnd"/>
                  <w:r w:rsidRPr="0021536F">
                    <w:rPr>
                      <w:sz w:val="20"/>
                      <w:szCs w:val="20"/>
                    </w:rPr>
                    <w:t xml:space="preserve"> ideas of text (setting, characters, </w:t>
                  </w:r>
                </w:p>
                <w:p w:rsidR="00106941" w:rsidRPr="0021536F" w:rsidRDefault="0021536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1536F">
                    <w:rPr>
                      <w:sz w:val="20"/>
                      <w:szCs w:val="20"/>
                    </w:rPr>
                    <w:t>conflicts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21536F">
                    <w:rPr>
                      <w:sz w:val="20"/>
                      <w:szCs w:val="20"/>
                    </w:rPr>
                    <w:t>events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7pt;margin-top:1.6pt;width:237.3pt;height:32.05pt;z-index:251655680;mso-width-relative:margin;mso-height-relative:margin">
            <v:textbox>
              <w:txbxContent>
                <w:p w:rsidR="00106941" w:rsidRPr="00835277" w:rsidRDefault="00835277" w:rsidP="00C70BD3">
                  <w:pPr>
                    <w:ind w:left="360"/>
                  </w:pPr>
                  <w:r w:rsidRPr="00835277">
                    <w:rPr>
                      <w:rFonts w:cs="Arial"/>
                    </w:rPr>
                    <w:t>Identify main problem or conflict and the resolution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4.15pt;margin-top:5.7pt;width:219pt;height:19.25pt;z-index:251649536;mso-width-relative:margin;mso-height-relative:margin">
            <v:textbox>
              <w:txbxContent>
                <w:p w:rsidR="00106941" w:rsidRPr="00734A1A" w:rsidRDefault="0021536F" w:rsidP="00734A1A">
                  <w:pPr>
                    <w:ind w:left="0" w:firstLine="0"/>
                  </w:pPr>
                  <w:r>
                    <w:t>Review aspects of good oral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85pt;margin-top:11.15pt;width:224.25pt;height:25.85pt;z-index:251661824;mso-width-relative:margin;mso-height-relative:margin">
            <v:textbox>
              <w:txbxContent>
                <w:p w:rsidR="0021536F" w:rsidRPr="0021536F" w:rsidRDefault="0021536F" w:rsidP="00C70BD3">
                  <w:pPr>
                    <w:spacing w:after="200"/>
                    <w:ind w:left="360"/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Respond personally with support from text</w:t>
                  </w:r>
                </w:p>
                <w:p w:rsidR="00106941" w:rsidRDefault="00106941"/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7pt;margin-top:11.15pt;width:240.25pt;height:33.25pt;z-index:251656704;mso-width-relative:margin;mso-height-relative:margin">
            <v:textbox>
              <w:txbxContent>
                <w:p w:rsidR="00835277" w:rsidRPr="00835277" w:rsidRDefault="00835277" w:rsidP="00C70BD3">
                  <w:pPr>
                    <w:ind w:left="360"/>
                    <w:rPr>
                      <w:rFonts w:cs="Arial"/>
                    </w:rPr>
                  </w:pPr>
                  <w:r w:rsidRPr="00835277">
                    <w:rPr>
                      <w:rFonts w:cs="Arial"/>
                    </w:rPr>
                    <w:t>Compare and contrast the actions, motives and appearances of characters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3.95pt;margin-top:4.8pt;width:218.5pt;height:37.15pt;z-index:251650560;mso-width-relative:margin;mso-height-relative:margin">
            <v:textbox>
              <w:txbxContent>
                <w:p w:rsidR="00106941" w:rsidRDefault="00835277" w:rsidP="00C70BD3">
                  <w:pPr>
                    <w:ind w:left="0" w:firstLine="0"/>
                  </w:pPr>
                  <w:r>
                    <w:t xml:space="preserve">State reasons for reading and analyze author’s purpose 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85pt;margin-top:4.1pt;width:226.3pt;height:20.1pt;z-index:251662848;mso-width-relative:margin;mso-height-relative:margin">
            <v:textbox>
              <w:txbxContent>
                <w:p w:rsidR="00106941" w:rsidRDefault="0021536F" w:rsidP="00C70BD3">
                  <w:pPr>
                    <w:ind w:left="360"/>
                  </w:pPr>
                  <w:r>
                    <w:t>Make connections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7.4pt;margin-top:7.3pt;width:239.85pt;height:24.15pt;z-index:251657728;mso-width-relative:margin;mso-height-relative:margin">
            <v:textbox>
              <w:txbxContent>
                <w:p w:rsidR="00106941" w:rsidRDefault="00106941" w:rsidP="00C70BD3">
                  <w:pPr>
                    <w:ind w:left="0" w:firstLine="0"/>
                  </w:pPr>
                  <w:r>
                    <w:t>Read expressively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95pt;margin-top:4.6pt;width:227.5pt;height:48.25pt;z-index:251663872;mso-height-percent:200;mso-height-percent:200;mso-width-relative:margin;mso-height-relative:margin">
            <v:textbox style="mso-fit-shape-to-text:t">
              <w:txbxContent>
                <w:p w:rsidR="00106941" w:rsidRPr="00D75448" w:rsidRDefault="006424F8" w:rsidP="00C70BD3">
                  <w:pPr>
                    <w:ind w:left="360"/>
                  </w:pPr>
                  <w:r w:rsidRPr="006424F8">
                    <w:rPr>
                      <w:rFonts w:cs="Arial"/>
                    </w:rPr>
                    <w:t>View, listen, read again, write, and use other forms of representing to deepen understanding and pleasure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205.35pt;margin-top:9.45pt;width:239.85pt;height:48.6pt;z-index:251677184;mso-width-relative:margin;mso-height-relative:margin">
            <v:textbox>
              <w:txbxContent>
                <w:p w:rsidR="00835277" w:rsidRDefault="00835277" w:rsidP="00C70BD3">
                  <w:pPr>
                    <w:ind w:left="360"/>
                    <w:rPr>
                      <w:rFonts w:cs="Arial"/>
                      <w:sz w:val="24"/>
                      <w:szCs w:val="24"/>
                    </w:rPr>
                  </w:pPr>
                  <w:r w:rsidRPr="00835277">
                    <w:rPr>
                      <w:rFonts w:cs="Arial"/>
                    </w:rPr>
                    <w:t>Interpret verbal and non-verbal messages</w:t>
                  </w:r>
                  <w:r w:rsidRPr="00AB7E73">
                    <w:rPr>
                      <w:rFonts w:cs="Arial"/>
                      <w:sz w:val="24"/>
                      <w:szCs w:val="24"/>
                    </w:rPr>
                    <w:t>,</w:t>
                  </w:r>
                </w:p>
                <w:p w:rsidR="00835277" w:rsidRPr="00835277" w:rsidRDefault="00835277" w:rsidP="00C70BD3">
                  <w:pPr>
                    <w:ind w:left="360"/>
                  </w:pPr>
                  <w:r w:rsidRPr="00835277">
                    <w:rPr>
                      <w:rFonts w:cs="Arial"/>
                    </w:rPr>
                    <w:t>Recognize and explain the author’s ideas, explicit and implicit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6424F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</w:t>
      </w:r>
    </w:p>
    <w:p w:rsidR="00D75448" w:rsidRDefault="006424F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D75448" w:rsidRPr="00D75448">
        <w:t xml:space="preserve">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13pt;height:106.65pt;z-index:251673088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Structures and features of plays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Language of plays – act, scene, stage directions, curtain, props, etc.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Narrative language – setting, character, plot, conflict, point of view, motivation, theme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How to read/ interpret the structures and features of a play</w:t>
                  </w:r>
                </w:p>
                <w:p w:rsidR="00106941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 xml:space="preserve">Characteristics of good oral reading 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8.4pt;margin-top:.65pt;width:314.9pt;height:104.35pt;z-index:251674112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Characters are developed through dialogue in a play</w:t>
                  </w:r>
                  <w:r w:rsidR="006424F8">
                    <w:t xml:space="preserve"> as well as actions, motives and appearance</w:t>
                  </w:r>
                </w:p>
                <w:p w:rsidR="0021536F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a combination between reading and speaking (interpretation)</w:t>
                  </w:r>
                </w:p>
                <w:p w:rsidR="0021536F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about the connection between audience and character</w:t>
                  </w:r>
                </w:p>
                <w:p w:rsidR="00C70BD3" w:rsidRDefault="00C70BD3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meant to be heard (reading is a before strategy)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70BD3" w:rsidP="00D75448">
      <w:pPr>
        <w:ind w:left="0" w:firstLine="0"/>
      </w:pPr>
      <w:r>
        <w:lastRenderedPageBreak/>
        <w:t>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Essential Questions</w:t>
      </w:r>
    </w:p>
    <w:p w:rsidR="009C1EEF" w:rsidRDefault="008A440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2.55pt;width:258.05pt;height:76.4pt;z-index:251676160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do we come to know about character and plot? What can we learn from dialogue?</w:t>
                  </w:r>
                </w:p>
                <w:p w:rsidR="0021536F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are plays unique from other text forms?</w:t>
                  </w:r>
                </w:p>
                <w:p w:rsidR="0021536F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are audience and actor connected?</w:t>
                  </w:r>
                </w:p>
                <w:p w:rsidR="00C70BD3" w:rsidRDefault="00C70BD3" w:rsidP="0021536F">
                  <w:pPr>
                    <w:numPr>
                      <w:ilvl w:val="0"/>
                      <w:numId w:val="5"/>
                    </w:numPr>
                  </w:pPr>
                  <w:r>
                    <w:t>Ho</w:t>
                  </w:r>
                  <w:r w:rsidR="00DA06CF">
                    <w:t>w are plays linked to strategies</w:t>
                  </w:r>
                  <w:r>
                    <w:t>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1pt;margin-top:1.75pt;width:257.45pt;height:142.8pt;z-index:251675136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Activate prior knowledge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Discuss text structures and features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predictions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Discuss aspects of a narrative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Read play aloud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Reflect on characteristics of story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conclusions, identify themes, etc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connections</w:t>
                  </w:r>
                </w:p>
                <w:p w:rsidR="006424F8" w:rsidRDefault="006424F8" w:rsidP="0021536F">
                  <w:pPr>
                    <w:numPr>
                      <w:ilvl w:val="0"/>
                      <w:numId w:val="6"/>
                    </w:numPr>
                  </w:pPr>
                  <w:r>
                    <w:t>Evaluate the meaning of symbols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6424F8" w:rsidRDefault="006424F8" w:rsidP="00D75448">
      <w:pPr>
        <w:ind w:left="0" w:firstLine="0"/>
        <w:rPr>
          <w:u w:val="single"/>
        </w:rPr>
      </w:pPr>
    </w:p>
    <w:p w:rsidR="006424F8" w:rsidRDefault="006424F8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A440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6424F8" w:rsidRDefault="006424F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6424F8">
                  <w:proofErr w:type="gramStart"/>
                  <w:r>
                    <w:t>CR  5.1</w:t>
                  </w:r>
                  <w:proofErr w:type="gramEnd"/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6424F8" w:rsidRDefault="006424F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6424F8">
                  <w:proofErr w:type="gramStart"/>
                  <w:r>
                    <w:t>CR  5.3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6424F8" w:rsidRDefault="006424F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5.3  -   CC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6424F8">
                  <w:proofErr w:type="gramStart"/>
                  <w:r>
                    <w:t>CR  5.4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A440B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6424F8">
                  <w:proofErr w:type="gramStart"/>
                  <w:r>
                    <w:t>AR  5.1</w:t>
                  </w:r>
                  <w:proofErr w:type="gramEnd"/>
                  <w:r>
                    <w:t xml:space="preserve"> - 5.2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D4C"/>
    <w:multiLevelType w:val="hybridMultilevel"/>
    <w:tmpl w:val="D9320E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A03CB"/>
    <w:multiLevelType w:val="hybridMultilevel"/>
    <w:tmpl w:val="812AC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D655A"/>
    <w:multiLevelType w:val="hybridMultilevel"/>
    <w:tmpl w:val="F7F06B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63A30"/>
    <w:multiLevelType w:val="hybridMultilevel"/>
    <w:tmpl w:val="FCC4B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80DA6"/>
    <w:multiLevelType w:val="hybridMultilevel"/>
    <w:tmpl w:val="7C740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92558"/>
    <w:multiLevelType w:val="hybridMultilevel"/>
    <w:tmpl w:val="C1D0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BC6600"/>
    <w:multiLevelType w:val="hybridMultilevel"/>
    <w:tmpl w:val="B3B81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2766B6"/>
    <w:multiLevelType w:val="hybridMultilevel"/>
    <w:tmpl w:val="4BD48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06941"/>
    <w:rsid w:val="0021536F"/>
    <w:rsid w:val="002B31A7"/>
    <w:rsid w:val="003F1D45"/>
    <w:rsid w:val="0046544F"/>
    <w:rsid w:val="005A4F14"/>
    <w:rsid w:val="006424F8"/>
    <w:rsid w:val="00734A1A"/>
    <w:rsid w:val="007A3D36"/>
    <w:rsid w:val="00835277"/>
    <w:rsid w:val="008A440B"/>
    <w:rsid w:val="009C1EEF"/>
    <w:rsid w:val="00C70BD3"/>
    <w:rsid w:val="00D274EA"/>
    <w:rsid w:val="00D75448"/>
    <w:rsid w:val="00D7758B"/>
    <w:rsid w:val="00DA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21B5D-2BC4-4CA7-8B18-38A08BB978B3}"/>
</file>

<file path=customXml/itemProps2.xml><?xml version="1.0" encoding="utf-8"?>
<ds:datastoreItem xmlns:ds="http://schemas.openxmlformats.org/officeDocument/2006/customXml" ds:itemID="{B403C955-16C8-48CE-8C9D-E4A6CB8C4013}"/>
</file>

<file path=customXml/itemProps3.xml><?xml version="1.0" encoding="utf-8"?>
<ds:datastoreItem xmlns:ds="http://schemas.openxmlformats.org/officeDocument/2006/customXml" ds:itemID="{53B12891-C732-4945-8897-900920878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2012-05-18T20:21:00Z</dcterms:created>
  <dcterms:modified xsi:type="dcterms:W3CDTF">2012-05-18T20:21:00Z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