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8411" w14:textId="77777777" w:rsidR="004F159C" w:rsidRPr="004F159C" w:rsidRDefault="004F159C" w:rsidP="004F159C">
      <w:pPr>
        <w:rPr>
          <w:b/>
          <w:sz w:val="28"/>
          <w:szCs w:val="28"/>
        </w:rPr>
      </w:pPr>
      <w:bookmarkStart w:id="0" w:name="top"/>
      <w:r w:rsidRPr="004F159C">
        <w:rPr>
          <w:b/>
          <w:sz w:val="28"/>
          <w:szCs w:val="28"/>
        </w:rPr>
        <w:t xml:space="preserve">The </w:t>
      </w:r>
      <w:bookmarkEnd w:id="0"/>
      <w:r w:rsidRPr="004F159C">
        <w:rPr>
          <w:b/>
          <w:sz w:val="28"/>
          <w:szCs w:val="28"/>
        </w:rPr>
        <w:t xml:space="preserve">Shape and Space </w:t>
      </w:r>
      <w:smartTag w:uri="urn:schemas-microsoft-com:office:smarttags" w:element="place">
        <w:r w:rsidRPr="004F159C">
          <w:rPr>
            <w:b/>
            <w:sz w:val="28"/>
            <w:szCs w:val="28"/>
          </w:rPr>
          <w:t>Strand</w:t>
        </w:r>
      </w:smartTag>
      <w:r w:rsidRPr="004F159C">
        <w:rPr>
          <w:b/>
          <w:sz w:val="28"/>
          <w:szCs w:val="28"/>
        </w:rPr>
        <w:t>: Outcome SS4.4</w:t>
      </w:r>
    </w:p>
    <w:p w14:paraId="02F08412" w14:textId="77777777" w:rsidR="004F159C" w:rsidRPr="00B841A9" w:rsidRDefault="005364C3" w:rsidP="004F159C">
      <w:pPr>
        <w:rPr>
          <w:b/>
          <w:sz w:val="28"/>
          <w:szCs w:val="28"/>
        </w:rPr>
      </w:pPr>
      <w:hyperlink w:anchor="ls" w:history="1">
        <w:r w:rsidR="00B841A9" w:rsidRPr="00C6298F">
          <w:rPr>
            <w:rStyle w:val="Hyperlink"/>
            <w:sz w:val="20"/>
            <w:szCs w:val="20"/>
          </w:rPr>
          <w:t>Learning Space</w:t>
        </w:r>
      </w:hyperlink>
      <w:r w:rsidR="00B841A9" w:rsidRPr="00C6298F">
        <w:rPr>
          <w:sz w:val="20"/>
          <w:szCs w:val="20"/>
        </w:rPr>
        <w:tab/>
      </w:r>
      <w:hyperlink w:anchor="wss" w:history="1">
        <w:r w:rsidR="00B841A9" w:rsidRPr="0058743C">
          <w:rPr>
            <w:rStyle w:val="Hyperlink"/>
            <w:sz w:val="20"/>
            <w:szCs w:val="20"/>
          </w:rPr>
          <w:t>What Students Should . . .</w:t>
        </w:r>
      </w:hyperlink>
      <w:r w:rsidR="00B841A9">
        <w:rPr>
          <w:sz w:val="20"/>
          <w:szCs w:val="20"/>
        </w:rPr>
        <w:tab/>
      </w:r>
      <w:hyperlink w:anchor="kq" w:history="1">
        <w:r w:rsidR="00B841A9" w:rsidRPr="00C6298F">
          <w:rPr>
            <w:rStyle w:val="Hyperlink"/>
            <w:sz w:val="20"/>
            <w:szCs w:val="20"/>
          </w:rPr>
          <w:t>Key Questions</w:t>
        </w:r>
      </w:hyperlink>
      <w:r w:rsidR="00B841A9" w:rsidRPr="00C6298F">
        <w:rPr>
          <w:sz w:val="20"/>
          <w:szCs w:val="20"/>
        </w:rPr>
        <w:tab/>
      </w:r>
      <w:hyperlink w:anchor="assessment" w:history="1">
        <w:r w:rsidR="00B841A9" w:rsidRPr="00C6298F">
          <w:rPr>
            <w:rStyle w:val="Hyperlink"/>
            <w:sz w:val="20"/>
            <w:szCs w:val="20"/>
          </w:rPr>
          <w:t>Assessment</w:t>
        </w:r>
      </w:hyperlink>
      <w:r w:rsidR="00B841A9" w:rsidRPr="00C6298F">
        <w:rPr>
          <w:sz w:val="20"/>
          <w:szCs w:val="20"/>
        </w:rPr>
        <w:tab/>
      </w:r>
      <w:hyperlink w:anchor="instruction" w:history="1">
        <w:r w:rsidR="00B841A9"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438"/>
        <w:gridCol w:w="2935"/>
        <w:gridCol w:w="2964"/>
      </w:tblGrid>
      <w:tr w:rsidR="004F159C" w14:paraId="02F08415" w14:textId="77777777" w:rsidTr="004F159C">
        <w:tc>
          <w:tcPr>
            <w:tcW w:w="2519" w:type="dxa"/>
            <w:tcBorders>
              <w:bottom w:val="dotDash" w:sz="6" w:space="0" w:color="auto"/>
            </w:tcBorders>
            <w:shd w:val="clear" w:color="auto" w:fill="C0C0C0"/>
          </w:tcPr>
          <w:p w14:paraId="02F08413" w14:textId="77777777" w:rsidR="004F159C" w:rsidRDefault="004F159C" w:rsidP="004F159C">
            <w:pPr>
              <w:autoSpaceDE w:val="0"/>
              <w:autoSpaceDN w:val="0"/>
              <w:adjustRightInd w:val="0"/>
              <w:rPr>
                <w:b/>
                <w:color w:val="000000"/>
              </w:rPr>
            </w:pPr>
            <w:r>
              <w:rPr>
                <w:b/>
                <w:color w:val="000000"/>
              </w:rPr>
              <w:t>Outcome</w:t>
            </w:r>
          </w:p>
        </w:tc>
        <w:tc>
          <w:tcPr>
            <w:tcW w:w="6337" w:type="dxa"/>
            <w:gridSpan w:val="3"/>
            <w:tcBorders>
              <w:bottom w:val="dotDash" w:sz="6" w:space="0" w:color="auto"/>
            </w:tcBorders>
            <w:shd w:val="clear" w:color="auto" w:fill="C0C0C0"/>
          </w:tcPr>
          <w:p w14:paraId="02F08414" w14:textId="77777777" w:rsidR="004F159C" w:rsidRDefault="004F159C" w:rsidP="004F159C">
            <w:pPr>
              <w:autoSpaceDE w:val="0"/>
              <w:autoSpaceDN w:val="0"/>
              <w:adjustRightInd w:val="0"/>
              <w:rPr>
                <w:b/>
              </w:rPr>
            </w:pPr>
            <w:r>
              <w:rPr>
                <w:b/>
              </w:rPr>
              <w:t>Indicators</w:t>
            </w:r>
          </w:p>
        </w:tc>
      </w:tr>
      <w:tr w:rsidR="004F159C" w14:paraId="02F08429" w14:textId="77777777" w:rsidTr="004F159C">
        <w:tc>
          <w:tcPr>
            <w:tcW w:w="2519" w:type="dxa"/>
          </w:tcPr>
          <w:p w14:paraId="02F08416" w14:textId="77777777" w:rsidR="004F159C" w:rsidRDefault="004F159C" w:rsidP="004F159C">
            <w:pPr>
              <w:autoSpaceDE w:val="0"/>
              <w:autoSpaceDN w:val="0"/>
              <w:adjustRightInd w:val="0"/>
              <w:ind w:right="144"/>
            </w:pPr>
            <w:r>
              <w:t>SS4.4. Demonstrate an understanding of line symmetry by:</w:t>
            </w:r>
          </w:p>
          <w:p w14:paraId="02F08417" w14:textId="77777777" w:rsidR="004F159C" w:rsidRDefault="004F159C" w:rsidP="004F159C">
            <w:pPr>
              <w:numPr>
                <w:ilvl w:val="0"/>
                <w:numId w:val="2"/>
              </w:numPr>
              <w:tabs>
                <w:tab w:val="clear" w:pos="360"/>
                <w:tab w:val="num" w:pos="240"/>
              </w:tabs>
              <w:ind w:left="240" w:right="144" w:hanging="240"/>
            </w:pPr>
            <w:r>
              <w:t>identifying symmetrical 2-D shapes</w:t>
            </w:r>
          </w:p>
          <w:p w14:paraId="02F08418" w14:textId="77777777" w:rsidR="004F159C" w:rsidRDefault="004F159C" w:rsidP="004F159C">
            <w:pPr>
              <w:numPr>
                <w:ilvl w:val="0"/>
                <w:numId w:val="2"/>
              </w:numPr>
              <w:tabs>
                <w:tab w:val="clear" w:pos="360"/>
                <w:tab w:val="num" w:pos="240"/>
              </w:tabs>
              <w:ind w:left="240" w:right="144" w:hanging="240"/>
            </w:pPr>
            <w:r>
              <w:t>creating symmetrical 2-D shapes</w:t>
            </w:r>
          </w:p>
          <w:p w14:paraId="02F08419" w14:textId="77777777" w:rsidR="004F159C" w:rsidRDefault="004F159C" w:rsidP="004F159C">
            <w:pPr>
              <w:numPr>
                <w:ilvl w:val="0"/>
                <w:numId w:val="2"/>
              </w:numPr>
              <w:tabs>
                <w:tab w:val="clear" w:pos="360"/>
                <w:tab w:val="num" w:pos="240"/>
              </w:tabs>
              <w:ind w:left="240" w:right="144" w:hanging="240"/>
            </w:pPr>
            <w:r>
              <w:t>drawing one or more lines of symmetry in a 2-D shape.</w:t>
            </w:r>
          </w:p>
          <w:p w14:paraId="02F0841A" w14:textId="77777777" w:rsidR="004F159C" w:rsidRDefault="004F159C" w:rsidP="004F159C">
            <w:pPr>
              <w:ind w:right="144"/>
            </w:pPr>
          </w:p>
          <w:p w14:paraId="02F0841B" w14:textId="77777777" w:rsidR="004F159C" w:rsidRDefault="004F159C" w:rsidP="004F159C">
            <w:pPr>
              <w:autoSpaceDE w:val="0"/>
              <w:autoSpaceDN w:val="0"/>
              <w:adjustRightInd w:val="0"/>
              <w:ind w:right="144"/>
              <w:rPr>
                <w:sz w:val="20"/>
              </w:rPr>
            </w:pPr>
            <w:r>
              <w:rPr>
                <w:sz w:val="20"/>
              </w:rPr>
              <w:t>[C, CN, V]</w:t>
            </w:r>
          </w:p>
          <w:p w14:paraId="02F0841C" w14:textId="77777777" w:rsidR="004F159C" w:rsidRDefault="004F159C" w:rsidP="004F159C">
            <w:pPr>
              <w:autoSpaceDE w:val="0"/>
              <w:autoSpaceDN w:val="0"/>
              <w:adjustRightInd w:val="0"/>
              <w:rPr>
                <w:b/>
              </w:rPr>
            </w:pPr>
          </w:p>
          <w:p w14:paraId="02F0841D" w14:textId="77777777" w:rsidR="004F159C" w:rsidRDefault="004F159C" w:rsidP="004F159C">
            <w:pPr>
              <w:autoSpaceDE w:val="0"/>
              <w:autoSpaceDN w:val="0"/>
              <w:adjustRightInd w:val="0"/>
              <w:rPr>
                <w:i/>
              </w:rPr>
            </w:pPr>
            <w:r>
              <w:rPr>
                <w:i/>
              </w:rPr>
              <w:t>In support of the K-12 Mathematics goals of Spatial Sense, Logical Thinking and Mathematical Attitude.</w:t>
            </w:r>
          </w:p>
          <w:p w14:paraId="02F0841E" w14:textId="77777777" w:rsidR="004F159C" w:rsidRDefault="004F159C" w:rsidP="004F159C">
            <w:pPr>
              <w:autoSpaceDE w:val="0"/>
              <w:autoSpaceDN w:val="0"/>
              <w:adjustRightInd w:val="0"/>
              <w:rPr>
                <w:b/>
              </w:rPr>
            </w:pPr>
          </w:p>
        </w:tc>
        <w:tc>
          <w:tcPr>
            <w:tcW w:w="6337" w:type="dxa"/>
            <w:gridSpan w:val="3"/>
          </w:tcPr>
          <w:p w14:paraId="02F0841F" w14:textId="77777777" w:rsidR="004F159C" w:rsidRDefault="004F159C" w:rsidP="004F159C">
            <w:pPr>
              <w:numPr>
                <w:ilvl w:val="0"/>
                <w:numId w:val="3"/>
              </w:numPr>
              <w:tabs>
                <w:tab w:val="clear" w:pos="720"/>
                <w:tab w:val="num" w:pos="275"/>
              </w:tabs>
              <w:spacing w:before="240" w:after="120"/>
              <w:ind w:left="274" w:right="187" w:hanging="274"/>
            </w:pPr>
            <w:r>
              <w:t>Identify the characteristics of given symmetrical and non-symmetrical 2-D shapes.</w:t>
            </w:r>
          </w:p>
          <w:p w14:paraId="02F08420" w14:textId="77777777" w:rsidR="004F159C" w:rsidRDefault="004F159C" w:rsidP="004F159C">
            <w:pPr>
              <w:numPr>
                <w:ilvl w:val="0"/>
                <w:numId w:val="3"/>
              </w:numPr>
              <w:tabs>
                <w:tab w:val="clear" w:pos="720"/>
                <w:tab w:val="num" w:pos="275"/>
              </w:tabs>
              <w:spacing w:before="120" w:after="120"/>
              <w:ind w:left="274" w:right="187" w:hanging="274"/>
            </w:pPr>
            <w:r>
              <w:t>Sort a set of 2-D shapes as symmetrical and non-symmetrical.</w:t>
            </w:r>
          </w:p>
          <w:p w14:paraId="02F08421" w14:textId="77777777" w:rsidR="004F159C" w:rsidRDefault="004F159C" w:rsidP="004F159C">
            <w:pPr>
              <w:numPr>
                <w:ilvl w:val="0"/>
                <w:numId w:val="3"/>
              </w:numPr>
              <w:tabs>
                <w:tab w:val="clear" w:pos="720"/>
                <w:tab w:val="num" w:pos="275"/>
              </w:tabs>
              <w:spacing w:before="120" w:after="120"/>
              <w:ind w:left="274" w:right="187" w:hanging="274"/>
            </w:pPr>
            <w:r>
              <w:t>Complete a symmetrical 2-D shape given half the shape and its line of symmetry.</w:t>
            </w:r>
          </w:p>
          <w:p w14:paraId="02F08422" w14:textId="77777777" w:rsidR="004F159C" w:rsidRDefault="004F159C" w:rsidP="004F159C">
            <w:pPr>
              <w:numPr>
                <w:ilvl w:val="0"/>
                <w:numId w:val="3"/>
              </w:numPr>
              <w:tabs>
                <w:tab w:val="clear" w:pos="720"/>
                <w:tab w:val="num" w:pos="275"/>
              </w:tabs>
              <w:spacing w:before="120" w:after="120"/>
              <w:ind w:left="274" w:right="187" w:hanging="274"/>
            </w:pPr>
            <w:r>
              <w:t>Explain how symmetry and fractions are related.</w:t>
            </w:r>
          </w:p>
          <w:p w14:paraId="02F08423" w14:textId="77777777" w:rsidR="004F159C" w:rsidRDefault="004F159C" w:rsidP="004F159C">
            <w:pPr>
              <w:numPr>
                <w:ilvl w:val="0"/>
                <w:numId w:val="3"/>
              </w:numPr>
              <w:tabs>
                <w:tab w:val="clear" w:pos="720"/>
                <w:tab w:val="num" w:pos="275"/>
              </w:tabs>
              <w:spacing w:before="120" w:after="120"/>
              <w:ind w:left="274" w:right="187" w:hanging="274"/>
            </w:pPr>
            <w:r>
              <w:t>Identify lines of symmetry in a set of 2-D shapes and explain why each shape is symmetrical.</w:t>
            </w:r>
          </w:p>
          <w:p w14:paraId="02F08424" w14:textId="77777777" w:rsidR="004F159C" w:rsidRDefault="004F159C" w:rsidP="004F159C">
            <w:pPr>
              <w:numPr>
                <w:ilvl w:val="0"/>
                <w:numId w:val="3"/>
              </w:numPr>
              <w:tabs>
                <w:tab w:val="clear" w:pos="720"/>
                <w:tab w:val="num" w:pos="275"/>
              </w:tabs>
              <w:spacing w:before="120" w:after="120"/>
              <w:ind w:left="274" w:right="187" w:hanging="274"/>
            </w:pPr>
            <w:r>
              <w:t>Determine whether or not a given 2-D shape is symmetrical by using a Mira or by folding and superimposing.</w:t>
            </w:r>
          </w:p>
          <w:p w14:paraId="02F08425" w14:textId="77777777" w:rsidR="004F159C" w:rsidRDefault="004F159C" w:rsidP="004F159C">
            <w:pPr>
              <w:numPr>
                <w:ilvl w:val="0"/>
                <w:numId w:val="3"/>
              </w:numPr>
              <w:tabs>
                <w:tab w:val="clear" w:pos="720"/>
                <w:tab w:val="num" w:pos="275"/>
              </w:tabs>
              <w:spacing w:before="120" w:after="120"/>
              <w:ind w:left="274" w:right="187" w:hanging="274"/>
            </w:pPr>
            <w:r>
              <w:t>Create a symmetrical shape with and without manipulatives.</w:t>
            </w:r>
          </w:p>
          <w:p w14:paraId="02F08426" w14:textId="77777777" w:rsidR="004F159C" w:rsidRDefault="004F159C" w:rsidP="004F159C">
            <w:pPr>
              <w:numPr>
                <w:ilvl w:val="0"/>
                <w:numId w:val="3"/>
              </w:numPr>
              <w:tabs>
                <w:tab w:val="clear" w:pos="720"/>
                <w:tab w:val="num" w:pos="275"/>
              </w:tabs>
              <w:spacing w:before="120" w:after="120"/>
              <w:ind w:left="274" w:right="187" w:hanging="274"/>
            </w:pPr>
            <w:r>
              <w:t>Provide examples of symmetrical shapes found in the environment and identify the line(s) of symmetry.</w:t>
            </w:r>
          </w:p>
          <w:p w14:paraId="02F08427" w14:textId="77777777" w:rsidR="004F159C" w:rsidRDefault="004F159C" w:rsidP="004F159C">
            <w:pPr>
              <w:numPr>
                <w:ilvl w:val="0"/>
                <w:numId w:val="3"/>
              </w:numPr>
              <w:tabs>
                <w:tab w:val="clear" w:pos="720"/>
                <w:tab w:val="num" w:pos="275"/>
              </w:tabs>
              <w:spacing w:before="120" w:after="120"/>
              <w:ind w:left="274" w:right="187" w:hanging="274"/>
            </w:pPr>
            <w:r>
              <w:t>Sort a given set of 2-D shapes as those that have no lines of symmetry, one line of symmetry, or more than one line of symmetry.</w:t>
            </w:r>
          </w:p>
          <w:p w14:paraId="02F08428" w14:textId="77777777" w:rsidR="004F159C" w:rsidRDefault="004F159C" w:rsidP="004F159C">
            <w:pPr>
              <w:ind w:right="72"/>
              <w:rPr>
                <w:b/>
              </w:rPr>
            </w:pPr>
          </w:p>
        </w:tc>
      </w:tr>
      <w:tr w:rsidR="004F159C" w14:paraId="02F0842B" w14:textId="77777777" w:rsidTr="004F159C">
        <w:tc>
          <w:tcPr>
            <w:tcW w:w="8856" w:type="dxa"/>
            <w:gridSpan w:val="4"/>
            <w:tcBorders>
              <w:top w:val="single" w:sz="4" w:space="0" w:color="auto"/>
              <w:bottom w:val="dotDash" w:sz="6" w:space="0" w:color="auto"/>
            </w:tcBorders>
            <w:shd w:val="clear" w:color="auto" w:fill="C0C0C0"/>
          </w:tcPr>
          <w:p w14:paraId="02F0842A" w14:textId="77777777" w:rsidR="004F159C" w:rsidRDefault="004F159C" w:rsidP="004F159C">
            <w:pPr>
              <w:rPr>
                <w:b/>
              </w:rPr>
            </w:pPr>
            <w:bookmarkStart w:id="1" w:name="ls"/>
            <w:r>
              <w:rPr>
                <w:b/>
              </w:rPr>
              <w:t>Learning Space</w:t>
            </w:r>
            <w:bookmarkEnd w:id="1"/>
            <w:r>
              <w:rPr>
                <w:b/>
              </w:rPr>
              <w:t>:</w:t>
            </w:r>
            <w:r w:rsidR="00B841A9">
              <w:rPr>
                <w:b/>
              </w:rPr>
              <w:t xml:space="preserve">                                                                                 </w:t>
            </w:r>
            <w:hyperlink w:anchor="top" w:history="1">
              <w:r w:rsidR="00B841A9" w:rsidRPr="00C06AA6">
                <w:rPr>
                  <w:rStyle w:val="Hyperlink"/>
                  <w:b/>
                </w:rPr>
                <w:t>Top</w:t>
              </w:r>
            </w:hyperlink>
          </w:p>
        </w:tc>
      </w:tr>
      <w:tr w:rsidR="004F159C" w14:paraId="02F08432" w14:textId="77777777" w:rsidTr="004F159C">
        <w:tc>
          <w:tcPr>
            <w:tcW w:w="8856" w:type="dxa"/>
            <w:gridSpan w:val="4"/>
            <w:tcBorders>
              <w:top w:val="dotDash" w:sz="6" w:space="0" w:color="auto"/>
            </w:tcBorders>
          </w:tcPr>
          <w:p w14:paraId="02F0842C" w14:textId="77777777" w:rsidR="004F159C" w:rsidRDefault="004F159C" w:rsidP="004F159C">
            <w:r>
              <w:t>Symmetry is in many ways a very intuitive concept.  Prior to grade 4, students have not formally studied symmetry, but they have probably had many experiences in which they have made use of symmetry.  For example, students often make hearts on valentines day by folding paper and cutting out a shape that is half of a heart, or make snowflakes by cutting designs into multi-folded paper.  As well, symmetry is very common in the world.  Symmetry is also a very powerful concept in mathematics, and so it is important that the students have a lot of hands-on learning experiences.  It is also very important for students to realize what asymmetry (not having symmetry) looks like.</w:t>
            </w:r>
          </w:p>
          <w:p w14:paraId="02F0842D" w14:textId="77777777" w:rsidR="004F159C" w:rsidRDefault="004F159C" w:rsidP="004F159C"/>
          <w:p w14:paraId="02F0842E" w14:textId="77777777" w:rsidR="004F159C" w:rsidRDefault="004F159C" w:rsidP="004F159C">
            <w:r>
              <w:t xml:space="preserve">The concept of symmetry can be easily linked to both the students’ study of fractions and of area and can serve as a connection between the two ideas.  Students can use lines of symmetry to define fractions of a 2-D shape, such as ½, ¼, or ¾.  These fractions represent fractions of the area of the 2-D shape.  Students can explore the area of each ½ or ¼ of the 2-D shape that are defined by the lines of symmetry and use the relationships they discover to generalize strategies for determining the entire area of 2-D shapes.  When students explore bar graphs and pictographs they may also be able to identify whether the data and the displays appear to be symmetrical.  Symmetry in statistical </w:t>
            </w:r>
            <w:r>
              <w:lastRenderedPageBreak/>
              <w:t>analysis is a very powerful occurrence.</w:t>
            </w:r>
          </w:p>
          <w:p w14:paraId="02F0842F" w14:textId="77777777" w:rsidR="004F159C" w:rsidRDefault="004F159C" w:rsidP="004F159C"/>
          <w:p w14:paraId="02F08430" w14:textId="77777777" w:rsidR="004F159C" w:rsidRDefault="004F159C" w:rsidP="004F159C">
            <w:r>
              <w:t xml:space="preserve">There are also many connections between symmetry and the other subject areas that students study.  In grade 4 arts education, a major focus is on the achievement and effect of symmetry in the arts.  Students will likely also find examples and implications of symmetry in science. Some students may be interested in exploring how beauty is perceived and defined in different cultures and the impact of those perceptions in advertising and everyday life.  In many cultures, facial symmetry is felt to define beauty, while in other cultures facial asymmetry is seen as beautiful.  </w:t>
            </w:r>
          </w:p>
          <w:p w14:paraId="02F08431" w14:textId="77777777" w:rsidR="004F159C" w:rsidRDefault="004F159C" w:rsidP="004F159C"/>
        </w:tc>
      </w:tr>
      <w:tr w:rsidR="004F159C" w14:paraId="02F08434" w14:textId="77777777" w:rsidTr="004F159C">
        <w:tc>
          <w:tcPr>
            <w:tcW w:w="8856" w:type="dxa"/>
            <w:gridSpan w:val="4"/>
            <w:tcBorders>
              <w:bottom w:val="dotDash" w:sz="6" w:space="0" w:color="auto"/>
            </w:tcBorders>
            <w:shd w:val="clear" w:color="auto" w:fill="C0C0C0"/>
          </w:tcPr>
          <w:p w14:paraId="02F08433" w14:textId="77777777" w:rsidR="004F159C" w:rsidRDefault="004F159C" w:rsidP="004F159C">
            <w:pPr>
              <w:rPr>
                <w:b/>
              </w:rPr>
            </w:pPr>
            <w:bookmarkStart w:id="2" w:name="wss"/>
            <w:r>
              <w:rPr>
                <w:b/>
              </w:rPr>
              <w:lastRenderedPageBreak/>
              <w:t>What Students Should</w:t>
            </w:r>
            <w:bookmarkEnd w:id="2"/>
            <w:r>
              <w:rPr>
                <w:b/>
              </w:rPr>
              <w:t>…</w:t>
            </w:r>
            <w:r w:rsidR="00B841A9">
              <w:rPr>
                <w:b/>
              </w:rPr>
              <w:t xml:space="preserve">                                                                                 </w:t>
            </w:r>
            <w:hyperlink w:anchor="top" w:history="1">
              <w:r w:rsidR="00B841A9" w:rsidRPr="00C06AA6">
                <w:rPr>
                  <w:rStyle w:val="Hyperlink"/>
                  <w:b/>
                </w:rPr>
                <w:t>Top</w:t>
              </w:r>
            </w:hyperlink>
          </w:p>
        </w:tc>
      </w:tr>
      <w:tr w:rsidR="004F159C" w14:paraId="02F08441" w14:textId="77777777" w:rsidTr="004F159C">
        <w:tc>
          <w:tcPr>
            <w:tcW w:w="2957" w:type="dxa"/>
            <w:gridSpan w:val="2"/>
            <w:tcBorders>
              <w:top w:val="nil"/>
              <w:bottom w:val="single" w:sz="4" w:space="0" w:color="auto"/>
            </w:tcBorders>
          </w:tcPr>
          <w:p w14:paraId="02F08435" w14:textId="77777777" w:rsidR="004F159C" w:rsidRDefault="004F159C" w:rsidP="004F159C">
            <w:pPr>
              <w:rPr>
                <w:b/>
              </w:rPr>
            </w:pPr>
            <w:r>
              <w:rPr>
                <w:b/>
              </w:rPr>
              <w:t>Know</w:t>
            </w:r>
          </w:p>
          <w:p w14:paraId="02F08436" w14:textId="77777777" w:rsidR="004F159C" w:rsidRDefault="004F159C" w:rsidP="004F159C">
            <w:pPr>
              <w:numPr>
                <w:ilvl w:val="0"/>
                <w:numId w:val="1"/>
              </w:numPr>
              <w:tabs>
                <w:tab w:val="clear" w:pos="360"/>
                <w:tab w:val="num" w:pos="240"/>
              </w:tabs>
              <w:autoSpaceDE w:val="0"/>
              <w:autoSpaceDN w:val="0"/>
              <w:adjustRightInd w:val="0"/>
              <w:ind w:left="240" w:hanging="240"/>
            </w:pPr>
            <w:r>
              <w:t>the terms “symmetry” (asymmetrical is optional) and “lines of symmetry”.</w:t>
            </w:r>
          </w:p>
        </w:tc>
        <w:tc>
          <w:tcPr>
            <w:tcW w:w="2935" w:type="dxa"/>
            <w:tcBorders>
              <w:top w:val="nil"/>
              <w:bottom w:val="single" w:sz="4" w:space="0" w:color="auto"/>
            </w:tcBorders>
          </w:tcPr>
          <w:p w14:paraId="02F08437" w14:textId="77777777" w:rsidR="004F159C" w:rsidRDefault="004F159C" w:rsidP="004F159C">
            <w:pPr>
              <w:rPr>
                <w:b/>
              </w:rPr>
            </w:pPr>
            <w:r>
              <w:rPr>
                <w:b/>
              </w:rPr>
              <w:t>Understand</w:t>
            </w:r>
          </w:p>
          <w:p w14:paraId="02F08438" w14:textId="77777777" w:rsidR="004F159C" w:rsidRPr="005E7A1D" w:rsidRDefault="004F159C" w:rsidP="004F159C">
            <w:pPr>
              <w:numPr>
                <w:ilvl w:val="0"/>
                <w:numId w:val="1"/>
              </w:numPr>
              <w:tabs>
                <w:tab w:val="clear" w:pos="360"/>
                <w:tab w:val="num" w:pos="240"/>
              </w:tabs>
              <w:autoSpaceDE w:val="0"/>
              <w:autoSpaceDN w:val="0"/>
              <w:adjustRightInd w:val="0"/>
              <w:ind w:left="240" w:hanging="240"/>
            </w:pPr>
            <w:r>
              <w:rPr>
                <w:lang w:val="en-US"/>
              </w:rPr>
              <w:t>lines of symmetry define fractions (½, ¼…) of area.</w:t>
            </w:r>
          </w:p>
          <w:p w14:paraId="02F08439" w14:textId="77777777" w:rsidR="004F159C" w:rsidRPr="005E7A1D" w:rsidRDefault="004F159C" w:rsidP="004F159C">
            <w:pPr>
              <w:numPr>
                <w:ilvl w:val="0"/>
                <w:numId w:val="1"/>
              </w:numPr>
              <w:tabs>
                <w:tab w:val="clear" w:pos="360"/>
                <w:tab w:val="num" w:pos="240"/>
              </w:tabs>
              <w:autoSpaceDE w:val="0"/>
              <w:autoSpaceDN w:val="0"/>
              <w:adjustRightInd w:val="0"/>
              <w:ind w:left="240" w:hanging="240"/>
            </w:pPr>
            <w:r>
              <w:rPr>
                <w:lang w:val="en-US"/>
              </w:rPr>
              <w:t>there are other fractions of area that cannot be represented by lines of symmetry (such as 1/3).</w:t>
            </w:r>
          </w:p>
          <w:p w14:paraId="02F0843A" w14:textId="77777777" w:rsidR="004F159C" w:rsidRPr="005E7A1D" w:rsidRDefault="004F159C" w:rsidP="004F159C">
            <w:pPr>
              <w:numPr>
                <w:ilvl w:val="0"/>
                <w:numId w:val="1"/>
              </w:numPr>
              <w:tabs>
                <w:tab w:val="clear" w:pos="360"/>
                <w:tab w:val="num" w:pos="240"/>
              </w:tabs>
              <w:autoSpaceDE w:val="0"/>
              <w:autoSpaceDN w:val="0"/>
              <w:adjustRightInd w:val="0"/>
              <w:ind w:left="240" w:hanging="240"/>
            </w:pPr>
            <w:r>
              <w:rPr>
                <w:lang w:val="en-US"/>
              </w:rPr>
              <w:t>not all 2-D shapes have lines of symmetry.</w:t>
            </w:r>
          </w:p>
          <w:p w14:paraId="02F0843B" w14:textId="77777777" w:rsidR="004F159C" w:rsidRDefault="004F159C" w:rsidP="004F159C">
            <w:pPr>
              <w:numPr>
                <w:ilvl w:val="0"/>
                <w:numId w:val="1"/>
              </w:numPr>
              <w:tabs>
                <w:tab w:val="clear" w:pos="360"/>
                <w:tab w:val="num" w:pos="240"/>
              </w:tabs>
              <w:autoSpaceDE w:val="0"/>
              <w:autoSpaceDN w:val="0"/>
              <w:adjustRightInd w:val="0"/>
              <w:ind w:left="240" w:hanging="240"/>
            </w:pPr>
            <w:r>
              <w:rPr>
                <w:lang w:val="en-US"/>
              </w:rPr>
              <w:t>2-D shapes with a line of symmetry may or may not have more lines of symmetry and explain what it is about the shape that is causing this.</w:t>
            </w:r>
          </w:p>
        </w:tc>
        <w:tc>
          <w:tcPr>
            <w:tcW w:w="2964" w:type="dxa"/>
            <w:tcBorders>
              <w:top w:val="nil"/>
              <w:bottom w:val="single" w:sz="4" w:space="0" w:color="auto"/>
            </w:tcBorders>
          </w:tcPr>
          <w:p w14:paraId="02F0843C" w14:textId="77777777" w:rsidR="004F159C" w:rsidRDefault="004F159C" w:rsidP="004F159C">
            <w:pPr>
              <w:rPr>
                <w:b/>
              </w:rPr>
            </w:pPr>
            <w:r>
              <w:rPr>
                <w:b/>
              </w:rPr>
              <w:t>Be Able to Do</w:t>
            </w:r>
          </w:p>
          <w:p w14:paraId="02F0843D" w14:textId="77777777" w:rsidR="004F159C" w:rsidRPr="000D7196" w:rsidRDefault="004F159C" w:rsidP="004F159C">
            <w:pPr>
              <w:numPr>
                <w:ilvl w:val="0"/>
                <w:numId w:val="1"/>
              </w:numPr>
              <w:tabs>
                <w:tab w:val="clear" w:pos="360"/>
                <w:tab w:val="num" w:pos="240"/>
              </w:tabs>
              <w:autoSpaceDE w:val="0"/>
              <w:autoSpaceDN w:val="0"/>
              <w:adjustRightInd w:val="0"/>
              <w:ind w:left="240" w:hanging="240"/>
            </w:pPr>
            <w:r>
              <w:rPr>
                <w:lang w:val="en-US"/>
              </w:rPr>
              <w:t>identify lines of symmetry.</w:t>
            </w:r>
          </w:p>
          <w:p w14:paraId="02F0843E" w14:textId="77777777" w:rsidR="004F159C" w:rsidRPr="000D7196" w:rsidRDefault="00430D0F" w:rsidP="004F159C">
            <w:pPr>
              <w:numPr>
                <w:ilvl w:val="0"/>
                <w:numId w:val="1"/>
              </w:numPr>
              <w:tabs>
                <w:tab w:val="clear" w:pos="360"/>
                <w:tab w:val="num" w:pos="240"/>
              </w:tabs>
              <w:autoSpaceDE w:val="0"/>
              <w:autoSpaceDN w:val="0"/>
              <w:adjustRightInd w:val="0"/>
              <w:ind w:left="240" w:hanging="240"/>
            </w:pPr>
            <w:r>
              <w:rPr>
                <w:lang w:val="en-US"/>
              </w:rPr>
              <w:t>determine</w:t>
            </w:r>
            <w:r w:rsidR="004F159C">
              <w:rPr>
                <w:lang w:val="en-US"/>
              </w:rPr>
              <w:t xml:space="preserve"> lines of symmetry using miras, paper folding, or superimposing of shapes.</w:t>
            </w:r>
          </w:p>
          <w:p w14:paraId="02F0843F" w14:textId="77777777" w:rsidR="004F159C" w:rsidRPr="000D7196" w:rsidRDefault="00430D0F" w:rsidP="004F159C">
            <w:pPr>
              <w:numPr>
                <w:ilvl w:val="0"/>
                <w:numId w:val="1"/>
              </w:numPr>
              <w:tabs>
                <w:tab w:val="clear" w:pos="360"/>
                <w:tab w:val="num" w:pos="240"/>
              </w:tabs>
              <w:autoSpaceDE w:val="0"/>
              <w:autoSpaceDN w:val="0"/>
              <w:adjustRightInd w:val="0"/>
              <w:ind w:left="240" w:hanging="240"/>
            </w:pPr>
            <w:r>
              <w:rPr>
                <w:lang w:val="en-US"/>
              </w:rPr>
              <w:t>identify</w:t>
            </w:r>
            <w:r w:rsidR="004F159C">
              <w:rPr>
                <w:lang w:val="en-US"/>
              </w:rPr>
              <w:t xml:space="preserve"> the number of lines of symmetry in 2-D shapes.</w:t>
            </w:r>
          </w:p>
          <w:p w14:paraId="02F08440" w14:textId="77777777" w:rsidR="004F159C" w:rsidRDefault="004F159C" w:rsidP="004F159C">
            <w:pPr>
              <w:numPr>
                <w:ilvl w:val="0"/>
                <w:numId w:val="1"/>
              </w:numPr>
              <w:tabs>
                <w:tab w:val="clear" w:pos="360"/>
                <w:tab w:val="num" w:pos="240"/>
              </w:tabs>
              <w:autoSpaceDE w:val="0"/>
              <w:autoSpaceDN w:val="0"/>
              <w:adjustRightInd w:val="0"/>
              <w:ind w:left="240" w:hanging="240"/>
            </w:pPr>
            <w:r>
              <w:rPr>
                <w:lang w:val="en-US"/>
              </w:rPr>
              <w:t xml:space="preserve">identify lines of symmetry in the environment.  </w:t>
            </w:r>
          </w:p>
        </w:tc>
      </w:tr>
      <w:tr w:rsidR="004F159C" w14:paraId="02F08443" w14:textId="77777777" w:rsidTr="004F159C">
        <w:tc>
          <w:tcPr>
            <w:tcW w:w="8856" w:type="dxa"/>
            <w:gridSpan w:val="4"/>
            <w:tcBorders>
              <w:top w:val="single" w:sz="4" w:space="0" w:color="auto"/>
              <w:bottom w:val="dotDash" w:sz="6" w:space="0" w:color="auto"/>
            </w:tcBorders>
            <w:shd w:val="clear" w:color="auto" w:fill="C0C0C0"/>
          </w:tcPr>
          <w:p w14:paraId="02F08442" w14:textId="77777777" w:rsidR="004F159C" w:rsidRDefault="004F159C" w:rsidP="004F159C">
            <w:pPr>
              <w:rPr>
                <w:b/>
              </w:rPr>
            </w:pPr>
            <w:bookmarkStart w:id="3" w:name="kq"/>
            <w:r>
              <w:rPr>
                <w:b/>
              </w:rPr>
              <w:t>Key Questions</w:t>
            </w:r>
            <w:bookmarkEnd w:id="3"/>
            <w:r>
              <w:rPr>
                <w:b/>
              </w:rPr>
              <w:t>:</w:t>
            </w:r>
            <w:r w:rsidR="00B841A9">
              <w:rPr>
                <w:b/>
              </w:rPr>
              <w:t xml:space="preserve">                                                                                 </w:t>
            </w:r>
            <w:hyperlink w:anchor="top" w:history="1">
              <w:r w:rsidR="00B841A9" w:rsidRPr="00C06AA6">
                <w:rPr>
                  <w:rStyle w:val="Hyperlink"/>
                  <w:b/>
                </w:rPr>
                <w:t>Top</w:t>
              </w:r>
            </w:hyperlink>
          </w:p>
        </w:tc>
      </w:tr>
      <w:tr w:rsidR="004F159C" w14:paraId="02F08448" w14:textId="77777777" w:rsidTr="004F159C">
        <w:tc>
          <w:tcPr>
            <w:tcW w:w="8856" w:type="dxa"/>
            <w:gridSpan w:val="4"/>
            <w:tcBorders>
              <w:top w:val="dotDash" w:sz="6" w:space="0" w:color="auto"/>
              <w:bottom w:val="single" w:sz="4" w:space="0" w:color="auto"/>
            </w:tcBorders>
          </w:tcPr>
          <w:p w14:paraId="02F08444" w14:textId="77777777" w:rsidR="004F159C" w:rsidRDefault="004F159C" w:rsidP="004F159C">
            <w:pPr>
              <w:numPr>
                <w:ilvl w:val="0"/>
                <w:numId w:val="1"/>
              </w:numPr>
              <w:tabs>
                <w:tab w:val="clear" w:pos="360"/>
                <w:tab w:val="num" w:pos="240"/>
              </w:tabs>
              <w:autoSpaceDE w:val="0"/>
              <w:autoSpaceDN w:val="0"/>
              <w:adjustRightInd w:val="0"/>
              <w:ind w:left="240" w:hanging="240"/>
              <w:rPr>
                <w:lang w:val="en-US"/>
              </w:rPr>
            </w:pPr>
            <w:r>
              <w:rPr>
                <w:lang w:val="en-US"/>
              </w:rPr>
              <w:t xml:space="preserve"> What other mathematical ideas is symmetry related to?</w:t>
            </w:r>
          </w:p>
          <w:p w14:paraId="02F08445" w14:textId="77777777" w:rsidR="004F159C" w:rsidRDefault="004F159C" w:rsidP="004F159C">
            <w:pPr>
              <w:numPr>
                <w:ilvl w:val="0"/>
                <w:numId w:val="1"/>
              </w:numPr>
              <w:tabs>
                <w:tab w:val="clear" w:pos="360"/>
                <w:tab w:val="num" w:pos="240"/>
              </w:tabs>
              <w:autoSpaceDE w:val="0"/>
              <w:autoSpaceDN w:val="0"/>
              <w:adjustRightInd w:val="0"/>
              <w:ind w:left="240" w:hanging="240"/>
              <w:rPr>
                <w:lang w:val="en-US"/>
              </w:rPr>
            </w:pPr>
            <w:r>
              <w:rPr>
                <w:lang w:val="en-US"/>
              </w:rPr>
              <w:t>Where do you find symmetry?</w:t>
            </w:r>
          </w:p>
          <w:p w14:paraId="02F08446" w14:textId="77777777" w:rsidR="004F159C" w:rsidRDefault="004F159C" w:rsidP="004F159C">
            <w:pPr>
              <w:numPr>
                <w:ilvl w:val="0"/>
                <w:numId w:val="1"/>
              </w:numPr>
              <w:tabs>
                <w:tab w:val="clear" w:pos="360"/>
                <w:tab w:val="num" w:pos="240"/>
              </w:tabs>
              <w:autoSpaceDE w:val="0"/>
              <w:autoSpaceDN w:val="0"/>
              <w:adjustRightInd w:val="0"/>
              <w:ind w:left="240" w:hanging="240"/>
              <w:rPr>
                <w:lang w:val="en-US"/>
              </w:rPr>
            </w:pPr>
            <w:r>
              <w:rPr>
                <w:lang w:val="en-US"/>
              </w:rPr>
              <w:t>Why do different shapes have different numbers of lines of symmetry, including none?</w:t>
            </w:r>
          </w:p>
          <w:p w14:paraId="02F08447" w14:textId="77777777" w:rsidR="004F159C" w:rsidRDefault="004F159C" w:rsidP="004F159C">
            <w:pPr>
              <w:numPr>
                <w:ilvl w:val="0"/>
                <w:numId w:val="1"/>
              </w:numPr>
              <w:tabs>
                <w:tab w:val="clear" w:pos="360"/>
                <w:tab w:val="num" w:pos="240"/>
              </w:tabs>
              <w:autoSpaceDE w:val="0"/>
              <w:autoSpaceDN w:val="0"/>
              <w:adjustRightInd w:val="0"/>
              <w:ind w:left="240" w:hanging="240"/>
              <w:rPr>
                <w:lang w:val="en-US"/>
              </w:rPr>
            </w:pPr>
            <w:r>
              <w:rPr>
                <w:lang w:val="en-US"/>
              </w:rPr>
              <w:t>Why can a line of symmetry not divide a 2-D shape into thirds?</w:t>
            </w:r>
          </w:p>
        </w:tc>
      </w:tr>
    </w:tbl>
    <w:p w14:paraId="02F08449" w14:textId="77777777" w:rsidR="004F159C" w:rsidRDefault="004F159C" w:rsidP="004F159C">
      <w:pPr>
        <w:autoSpaceDE w:val="0"/>
        <w:autoSpaceDN w:val="0"/>
        <w:adjustRightInd w:val="0"/>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F159C" w14:paraId="02F0844B" w14:textId="77777777" w:rsidTr="00430D0F">
        <w:tc>
          <w:tcPr>
            <w:tcW w:w="8856" w:type="dxa"/>
            <w:tcBorders>
              <w:top w:val="single" w:sz="4" w:space="0" w:color="auto"/>
              <w:bottom w:val="dotDash" w:sz="6" w:space="0" w:color="auto"/>
            </w:tcBorders>
            <w:shd w:val="clear" w:color="auto" w:fill="C0C0C0"/>
          </w:tcPr>
          <w:p w14:paraId="02F0844A" w14:textId="77777777" w:rsidR="004F159C" w:rsidRDefault="004F159C" w:rsidP="004F159C">
            <w:pPr>
              <w:rPr>
                <w:b/>
              </w:rPr>
            </w:pPr>
            <w:bookmarkStart w:id="4" w:name="assessment"/>
            <w:r>
              <w:rPr>
                <w:b/>
              </w:rPr>
              <w:lastRenderedPageBreak/>
              <w:t>Suggestions for assessment</w:t>
            </w:r>
            <w:bookmarkEnd w:id="4"/>
            <w:r>
              <w:rPr>
                <w:b/>
              </w:rPr>
              <w:t>:</w:t>
            </w:r>
            <w:r w:rsidR="00B841A9">
              <w:rPr>
                <w:b/>
              </w:rPr>
              <w:t xml:space="preserve">                                                                                 </w:t>
            </w:r>
            <w:hyperlink w:anchor="top" w:history="1">
              <w:r w:rsidR="00B841A9" w:rsidRPr="00C06AA6">
                <w:rPr>
                  <w:rStyle w:val="Hyperlink"/>
                  <w:b/>
                </w:rPr>
                <w:t>Top</w:t>
              </w:r>
            </w:hyperlink>
          </w:p>
        </w:tc>
      </w:tr>
      <w:tr w:rsidR="004F159C" w14:paraId="02F0845A" w14:textId="77777777" w:rsidTr="00430D0F">
        <w:tc>
          <w:tcPr>
            <w:tcW w:w="8856" w:type="dxa"/>
            <w:tcBorders>
              <w:top w:val="single" w:sz="4" w:space="0" w:color="auto"/>
              <w:bottom w:val="single" w:sz="4" w:space="0" w:color="auto"/>
            </w:tcBorders>
          </w:tcPr>
          <w:p w14:paraId="02F0844C" w14:textId="77777777" w:rsidR="004F159C" w:rsidRDefault="004F159C" w:rsidP="004F159C">
            <w:pPr>
              <w:rPr>
                <w:b/>
                <w:u w:val="single"/>
              </w:rPr>
            </w:pPr>
          </w:p>
          <w:p w14:paraId="02F0844D" w14:textId="77777777" w:rsidR="004F159C" w:rsidRDefault="004F159C" w:rsidP="004F159C">
            <w:pPr>
              <w:rPr>
                <w:b/>
                <w:u w:val="single"/>
              </w:rPr>
            </w:pPr>
            <w:r>
              <w:rPr>
                <w:b/>
                <w:u w:val="single"/>
              </w:rPr>
              <w:t>Big Idea:</w:t>
            </w:r>
          </w:p>
          <w:p w14:paraId="02F0844E" w14:textId="77777777" w:rsidR="004F159C" w:rsidRPr="000D7196" w:rsidRDefault="004F159C" w:rsidP="004F159C">
            <w:pPr>
              <w:autoSpaceDE w:val="0"/>
              <w:autoSpaceDN w:val="0"/>
              <w:adjustRightInd w:val="0"/>
            </w:pPr>
            <w:r w:rsidRPr="000D7196">
              <w:t>Identifying</w:t>
            </w:r>
            <w:r>
              <w:t>, creating</w:t>
            </w:r>
            <w:r w:rsidRPr="000D7196">
              <w:t xml:space="preserve"> and analyzing symmetrical</w:t>
            </w:r>
            <w:r>
              <w:t xml:space="preserve"> 2-D</w:t>
            </w:r>
            <w:r w:rsidRPr="000D7196">
              <w:t xml:space="preserve"> shapes.</w:t>
            </w:r>
            <w:r>
              <w:t xml:space="preserve"> </w:t>
            </w:r>
          </w:p>
          <w:p w14:paraId="02F0844F" w14:textId="77777777" w:rsidR="004F159C" w:rsidRDefault="004F159C" w:rsidP="004F159C">
            <w:pPr>
              <w:autoSpaceDE w:val="0"/>
              <w:autoSpaceDN w:val="0"/>
              <w:adjustRightInd w:val="0"/>
              <w:rPr>
                <w:b/>
              </w:rPr>
            </w:pPr>
          </w:p>
          <w:p w14:paraId="02F08450" w14:textId="77777777" w:rsidR="004F159C" w:rsidRDefault="004F159C" w:rsidP="004F159C">
            <w:pPr>
              <w:autoSpaceDE w:val="0"/>
              <w:autoSpaceDN w:val="0"/>
              <w:adjustRightInd w:val="0"/>
              <w:rPr>
                <w:b/>
              </w:rPr>
            </w:pPr>
            <w:r>
              <w:rPr>
                <w:b/>
              </w:rPr>
              <w:t>Suggestions for assessment tasks:</w:t>
            </w:r>
          </w:p>
          <w:p w14:paraId="02F08451" w14:textId="77777777" w:rsidR="004F159C" w:rsidRPr="00F010B4" w:rsidRDefault="004F159C" w:rsidP="004F159C">
            <w:pPr>
              <w:numPr>
                <w:ilvl w:val="0"/>
                <w:numId w:val="5"/>
              </w:numPr>
              <w:rPr>
                <w:b/>
                <w:u w:val="single"/>
              </w:rPr>
            </w:pPr>
            <w:r>
              <w:t xml:space="preserve">Have the students find a design or piece of art (including dance) and identify, with verification, the lines of symmetry in it.   </w:t>
            </w:r>
          </w:p>
          <w:p w14:paraId="02F08452" w14:textId="77777777" w:rsidR="004F159C" w:rsidRPr="004F159C" w:rsidRDefault="004F159C" w:rsidP="004F159C">
            <w:pPr>
              <w:ind w:left="180"/>
              <w:rPr>
                <w:b/>
                <w:u w:val="single"/>
              </w:rPr>
            </w:pPr>
          </w:p>
          <w:p w14:paraId="02F08453" w14:textId="77777777" w:rsidR="004F159C" w:rsidRPr="00F010B4" w:rsidRDefault="004F159C" w:rsidP="004F159C">
            <w:pPr>
              <w:numPr>
                <w:ilvl w:val="0"/>
                <w:numId w:val="5"/>
              </w:numPr>
              <w:rPr>
                <w:b/>
                <w:u w:val="single"/>
              </w:rPr>
            </w:pPr>
            <w:r>
              <w:t xml:space="preserve">Give the students a picture of a 2-D shape and identify one side of the 2-D shape as being contained in a line of symmetry for a larger shape.  Ask the students to construct the picture of the larger shape using that line of symmetry and explain the strategy they used. </w:t>
            </w:r>
          </w:p>
          <w:p w14:paraId="02F08454" w14:textId="77777777" w:rsidR="004F159C" w:rsidRPr="004F159C" w:rsidRDefault="004F159C" w:rsidP="004F159C">
            <w:pPr>
              <w:ind w:left="180"/>
              <w:rPr>
                <w:b/>
                <w:u w:val="single"/>
              </w:rPr>
            </w:pPr>
          </w:p>
          <w:p w14:paraId="02F08455" w14:textId="77777777" w:rsidR="004F159C" w:rsidRDefault="004F159C" w:rsidP="004F159C">
            <w:pPr>
              <w:numPr>
                <w:ilvl w:val="0"/>
                <w:numId w:val="5"/>
              </w:numPr>
              <w:rPr>
                <w:b/>
                <w:u w:val="single"/>
              </w:rPr>
            </w:pPr>
            <w:r>
              <w:t>Give the student a picture of a 2-D shape that has a number of lines of symmetry.  Give the students the area of a region formed by the lines of symmetry and ask the students to determine the area of the entire 2-D shape.</w:t>
            </w:r>
          </w:p>
          <w:p w14:paraId="02F08456" w14:textId="77777777" w:rsidR="004F159C" w:rsidRDefault="004F159C" w:rsidP="004F159C">
            <w:pPr>
              <w:rPr>
                <w:b/>
              </w:rPr>
            </w:pPr>
          </w:p>
          <w:p w14:paraId="02F08457" w14:textId="77777777" w:rsidR="004F159C" w:rsidRDefault="004F159C" w:rsidP="004F159C">
            <w:pPr>
              <w:rPr>
                <w:b/>
              </w:rPr>
            </w:pPr>
            <w:r>
              <w:rPr>
                <w:b/>
              </w:rPr>
              <w:t>What to look for:</w:t>
            </w:r>
          </w:p>
          <w:p w14:paraId="02F08458" w14:textId="77777777" w:rsidR="004F159C" w:rsidRDefault="004F159C" w:rsidP="004F159C">
            <w:pPr>
              <w:numPr>
                <w:ilvl w:val="0"/>
                <w:numId w:val="1"/>
              </w:numPr>
              <w:tabs>
                <w:tab w:val="clear" w:pos="360"/>
                <w:tab w:val="num" w:pos="240"/>
              </w:tabs>
              <w:autoSpaceDE w:val="0"/>
              <w:autoSpaceDN w:val="0"/>
              <w:adjustRightInd w:val="0"/>
              <w:ind w:left="240" w:hanging="240"/>
              <w:rPr>
                <w:b/>
              </w:rPr>
            </w:pPr>
            <w:r w:rsidRPr="002B43F8">
              <w:t xml:space="preserve">See the </w:t>
            </w:r>
            <w:hyperlink r:id="rId10" w:history="1">
              <w:r w:rsidRPr="00430D0F">
                <w:rPr>
                  <w:rStyle w:val="Hyperlink"/>
                  <w:i/>
                </w:rPr>
                <w:t>Symmetry</w:t>
              </w:r>
              <w:r w:rsidRPr="00430D0F">
                <w:rPr>
                  <w:rStyle w:val="Hyperlink"/>
                </w:rPr>
                <w:t xml:space="preserve"> Rubric</w:t>
              </w:r>
            </w:hyperlink>
            <w:r>
              <w:rPr>
                <w:b/>
              </w:rPr>
              <w:t>.</w:t>
            </w:r>
          </w:p>
          <w:p w14:paraId="02F08459" w14:textId="77777777" w:rsidR="00430D0F" w:rsidRPr="002B43F8" w:rsidRDefault="00430D0F" w:rsidP="00430D0F">
            <w:pPr>
              <w:autoSpaceDE w:val="0"/>
              <w:autoSpaceDN w:val="0"/>
              <w:adjustRightInd w:val="0"/>
              <w:rPr>
                <w:b/>
              </w:rPr>
            </w:pPr>
          </w:p>
        </w:tc>
      </w:tr>
      <w:tr w:rsidR="004F159C" w14:paraId="02F0845C" w14:textId="77777777" w:rsidTr="00430D0F">
        <w:tc>
          <w:tcPr>
            <w:tcW w:w="8856" w:type="dxa"/>
            <w:tcBorders>
              <w:top w:val="single" w:sz="4" w:space="0" w:color="auto"/>
              <w:bottom w:val="dotDash" w:sz="6" w:space="0" w:color="auto"/>
            </w:tcBorders>
            <w:shd w:val="clear" w:color="auto" w:fill="C0C0C0"/>
          </w:tcPr>
          <w:p w14:paraId="02F0845B" w14:textId="77777777" w:rsidR="004F159C" w:rsidRDefault="004F159C" w:rsidP="004F159C">
            <w:pPr>
              <w:rPr>
                <w:b/>
              </w:rPr>
            </w:pPr>
            <w:bookmarkStart w:id="5" w:name="instruction"/>
            <w:r>
              <w:rPr>
                <w:b/>
              </w:rPr>
              <w:t>Suggestions for instruction</w:t>
            </w:r>
            <w:bookmarkEnd w:id="5"/>
            <w:r>
              <w:rPr>
                <w:b/>
              </w:rPr>
              <w:t>:</w:t>
            </w:r>
            <w:r w:rsidR="00B841A9">
              <w:rPr>
                <w:b/>
              </w:rPr>
              <w:t xml:space="preserve">                                                                                 </w:t>
            </w:r>
            <w:hyperlink w:anchor="top" w:history="1">
              <w:r w:rsidR="00B841A9" w:rsidRPr="00C06AA6">
                <w:rPr>
                  <w:rStyle w:val="Hyperlink"/>
                  <w:b/>
                </w:rPr>
                <w:t>Top</w:t>
              </w:r>
            </w:hyperlink>
          </w:p>
        </w:tc>
      </w:tr>
      <w:tr w:rsidR="00430D0F" w14:paraId="02F0846B" w14:textId="77777777" w:rsidTr="00430D0F">
        <w:tc>
          <w:tcPr>
            <w:tcW w:w="8856" w:type="dxa"/>
            <w:tcBorders>
              <w:top w:val="single" w:sz="4" w:space="0" w:color="auto"/>
            </w:tcBorders>
          </w:tcPr>
          <w:p w14:paraId="02F0845D" w14:textId="77777777" w:rsidR="00430D0F" w:rsidRDefault="00430D0F" w:rsidP="00430D0F">
            <w:pPr>
              <w:rPr>
                <w:b/>
                <w:u w:val="single"/>
              </w:rPr>
            </w:pPr>
          </w:p>
          <w:p w14:paraId="02F0845E" w14:textId="77777777" w:rsidR="00430D0F" w:rsidRDefault="00430D0F" w:rsidP="00430D0F">
            <w:pPr>
              <w:rPr>
                <w:b/>
                <w:u w:val="single"/>
              </w:rPr>
            </w:pPr>
            <w:r>
              <w:rPr>
                <w:b/>
                <w:u w:val="single"/>
              </w:rPr>
              <w:t>Big Idea:</w:t>
            </w:r>
          </w:p>
          <w:p w14:paraId="02F0845F" w14:textId="77777777" w:rsidR="00430D0F" w:rsidRPr="0093399B" w:rsidRDefault="00430D0F" w:rsidP="004F159C">
            <w:pPr>
              <w:autoSpaceDE w:val="0"/>
              <w:autoSpaceDN w:val="0"/>
              <w:adjustRightInd w:val="0"/>
            </w:pPr>
            <w:r w:rsidRPr="000D7196">
              <w:t>Identifying</w:t>
            </w:r>
            <w:r>
              <w:t>, creating</w:t>
            </w:r>
            <w:r w:rsidRPr="000D7196">
              <w:t xml:space="preserve"> and analyzing symmetrical</w:t>
            </w:r>
            <w:r>
              <w:t xml:space="preserve"> 2-D</w:t>
            </w:r>
            <w:r w:rsidRPr="000D7196">
              <w:t xml:space="preserve"> shapes.</w:t>
            </w:r>
          </w:p>
          <w:p w14:paraId="02F08460" w14:textId="77777777" w:rsidR="00430D0F" w:rsidRDefault="00430D0F" w:rsidP="004F159C">
            <w:pPr>
              <w:autoSpaceDE w:val="0"/>
              <w:autoSpaceDN w:val="0"/>
              <w:adjustRightInd w:val="0"/>
              <w:rPr>
                <w:b/>
              </w:rPr>
            </w:pPr>
          </w:p>
          <w:p w14:paraId="02F08461" w14:textId="77777777" w:rsidR="00430D0F" w:rsidRPr="000F5ADF" w:rsidRDefault="00430D0F" w:rsidP="004F159C">
            <w:pPr>
              <w:autoSpaceDE w:val="0"/>
              <w:autoSpaceDN w:val="0"/>
              <w:adjustRightInd w:val="0"/>
              <w:rPr>
                <w:b/>
              </w:rPr>
            </w:pPr>
            <w:r w:rsidRPr="000F5ADF">
              <w:rPr>
                <w:b/>
              </w:rPr>
              <w:t>Suggestions for instructional activities:</w:t>
            </w:r>
          </w:p>
          <w:p w14:paraId="02F08462" w14:textId="77777777" w:rsidR="00430D0F" w:rsidRPr="00161259" w:rsidRDefault="00430D0F" w:rsidP="004F159C">
            <w:pPr>
              <w:numPr>
                <w:ilvl w:val="0"/>
                <w:numId w:val="6"/>
              </w:numPr>
              <w:rPr>
                <w:b/>
              </w:rPr>
            </w:pPr>
            <w:r>
              <w:t xml:space="preserve">Have the students fold pieces of paper in half, and then show them a shape to draw against the fold line.  Ask the students to predict what shape they would get if they cut along the drawn lines and then unfolded the paper. Do a couple with the students and then have them go in pairs to challenge each other by predicting the shapes that they design against the fold line.  The students can also be given the further challenge of using a horizontal and vertical fold.  Debrief the activity by asking the students to explain their strategies for predicting the shape they would get.  As the students identify the fold line and its relationship to the shape, give them the term “line of symmetry”.  Have the students write their own definition, including examples, of line of symmetry in their journal.  </w:t>
            </w:r>
          </w:p>
          <w:p w14:paraId="02F08463" w14:textId="77777777" w:rsidR="00430D0F" w:rsidRPr="00430D0F" w:rsidRDefault="00430D0F" w:rsidP="00430D0F">
            <w:pPr>
              <w:ind w:left="180"/>
              <w:rPr>
                <w:b/>
              </w:rPr>
            </w:pPr>
          </w:p>
          <w:p w14:paraId="02F08464" w14:textId="77777777" w:rsidR="00430D0F" w:rsidRPr="00FA6362" w:rsidRDefault="00430D0F" w:rsidP="004F159C">
            <w:pPr>
              <w:numPr>
                <w:ilvl w:val="0"/>
                <w:numId w:val="6"/>
              </w:numPr>
              <w:rPr>
                <w:b/>
              </w:rPr>
            </w:pPr>
            <w:r>
              <w:t xml:space="preserve">Using the shapes from the first learning activity for the previous big idea, have the students return to their pairs and ask them to do tasks with the symmetrical shapes they created: try to find other lines of symmetry and find at least one line of each shape that would not be a line of symmetry.  Debrief with the class again, discussing why some shapes had more lines of symmetry and why some didn’t.  Also discuss their strategies for finding the other lines of symmetry.  Have the students add their new ideas to their journal entry on symmetry. </w:t>
            </w:r>
          </w:p>
          <w:p w14:paraId="02F08465" w14:textId="77777777" w:rsidR="00430D0F" w:rsidRPr="00161259" w:rsidRDefault="00430D0F" w:rsidP="004F159C">
            <w:pPr>
              <w:numPr>
                <w:ilvl w:val="0"/>
                <w:numId w:val="6"/>
              </w:numPr>
              <w:rPr>
                <w:b/>
              </w:rPr>
            </w:pPr>
            <w:r>
              <w:t xml:space="preserve">Using fraction blocks, have the students do two different tasks:  </w:t>
            </w:r>
          </w:p>
          <w:p w14:paraId="02F08466" w14:textId="77777777" w:rsidR="00430D0F" w:rsidRPr="00F817B9" w:rsidRDefault="00430D0F" w:rsidP="004F159C">
            <w:pPr>
              <w:numPr>
                <w:ilvl w:val="0"/>
                <w:numId w:val="7"/>
              </w:numPr>
              <w:rPr>
                <w:b/>
              </w:rPr>
            </w:pPr>
            <w:r>
              <w:lastRenderedPageBreak/>
              <w:t>Create a symmetrical design using fraction blocks and explain their strategies to a partner.</w:t>
            </w:r>
          </w:p>
          <w:p w14:paraId="02F08467" w14:textId="77777777" w:rsidR="00430D0F" w:rsidRDefault="00430D0F" w:rsidP="004F159C">
            <w:pPr>
              <w:numPr>
                <w:ilvl w:val="0"/>
                <w:numId w:val="7"/>
              </w:numPr>
              <w:rPr>
                <w:b/>
              </w:rPr>
            </w:pPr>
            <w:r>
              <w:t xml:space="preserve">Show that the regular hexagon (yellow) is symmetrical and determine how many of lines of symmetry it has.  </w:t>
            </w:r>
          </w:p>
          <w:p w14:paraId="02F08468" w14:textId="77777777" w:rsidR="00430D0F" w:rsidRDefault="00430D0F" w:rsidP="004F159C">
            <w:pPr>
              <w:ind w:left="600"/>
            </w:pPr>
            <w:r>
              <w:t>Debrief the tasks by discussing the strategies used and any new ideas they have about symmetry (repetition and superimposing).  If the students don’t think about lines of symmetry dividing the shape in ½, ask the students to explore the relationship between the lines of symmetry for a 2-D shape and fractions.</w:t>
            </w:r>
          </w:p>
          <w:p w14:paraId="02F08469" w14:textId="77777777" w:rsidR="00430D0F" w:rsidRDefault="00430D0F" w:rsidP="004F159C">
            <w:pPr>
              <w:ind w:left="600"/>
            </w:pPr>
          </w:p>
          <w:p w14:paraId="02F0846A" w14:textId="77777777" w:rsidR="00430D0F" w:rsidRDefault="00430D0F" w:rsidP="004F159C">
            <w:pPr>
              <w:numPr>
                <w:ilvl w:val="0"/>
                <w:numId w:val="6"/>
              </w:numPr>
              <w:tabs>
                <w:tab w:val="num" w:pos="600"/>
              </w:tabs>
              <w:rPr>
                <w:b/>
              </w:rPr>
            </w:pPr>
            <w:r>
              <w:t>Give the students a MIRA, and using the paper cut-outs they made earlier, the symmetrical designs they created, and the fraction blocks, have the students work in pairs to explore how the MIRA can be used to confirm that a shape is symmetrical.  Also ask the students to find shapes in the classroom that they can show are not symmetrical using the MIRA.</w:t>
            </w:r>
          </w:p>
        </w:tc>
      </w:tr>
    </w:tbl>
    <w:p w14:paraId="02F0846C" w14:textId="77777777" w:rsidR="004F159C" w:rsidRDefault="004F159C" w:rsidP="004F159C"/>
    <w:p w14:paraId="02F0846D" w14:textId="77777777" w:rsidR="007C5A81" w:rsidRDefault="007C5A81" w:rsidP="004F159C"/>
    <w:sectPr w:rsidR="007C5A81" w:rsidSect="00750683">
      <w:headerReference w:type="default"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8470" w14:textId="77777777" w:rsidR="0057218F" w:rsidRDefault="0057218F">
      <w:r>
        <w:separator/>
      </w:r>
    </w:p>
  </w:endnote>
  <w:endnote w:type="continuationSeparator" w:id="0">
    <w:p w14:paraId="02F08471" w14:textId="77777777" w:rsidR="0057218F" w:rsidRDefault="0057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8473" w14:textId="77777777" w:rsidR="00430D0F" w:rsidRDefault="005364C3">
    <w:pPr>
      <w:pStyle w:val="Footer"/>
    </w:pPr>
    <w:r>
      <w:fldChar w:fldCharType="begin"/>
    </w:r>
    <w:r>
      <w:instrText xml:space="preserve"> FILENAME   \* MERGEFORMAT </w:instrText>
    </w:r>
    <w:r>
      <w:fldChar w:fldCharType="separate"/>
    </w:r>
    <w:r w:rsidR="00430D0F">
      <w:rPr>
        <w:noProof/>
      </w:rPr>
      <w:t>Outcome Shape and Space SS4_4.doc</w:t>
    </w:r>
    <w:r>
      <w:rPr>
        <w:noProof/>
      </w:rPr>
      <w:fldChar w:fldCharType="end"/>
    </w:r>
    <w:r w:rsidR="00430D0F">
      <w:tab/>
    </w:r>
    <w:r w:rsidR="00430D0F">
      <w:tab/>
    </w:r>
    <w:r>
      <w:fldChar w:fldCharType="begin"/>
    </w:r>
    <w:r>
      <w:instrText xml:space="preserve"> PAGE  \* MERGEFORMAT </w:instrText>
    </w:r>
    <w:r>
      <w:fldChar w:fldCharType="separate"/>
    </w:r>
    <w:r w:rsidR="0024119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846E" w14:textId="77777777" w:rsidR="0057218F" w:rsidRDefault="0057218F">
      <w:r>
        <w:separator/>
      </w:r>
    </w:p>
  </w:footnote>
  <w:footnote w:type="continuationSeparator" w:id="0">
    <w:p w14:paraId="02F0846F" w14:textId="77777777" w:rsidR="0057218F" w:rsidRDefault="0057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8472" w14:textId="77777777" w:rsidR="005E7E97" w:rsidRDefault="005E7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85CC0"/>
    <w:multiLevelType w:val="hybridMultilevel"/>
    <w:tmpl w:val="A522857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D144036"/>
    <w:multiLevelType w:val="hybridMultilevel"/>
    <w:tmpl w:val="0C683AA8"/>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C3615A"/>
    <w:multiLevelType w:val="hybridMultilevel"/>
    <w:tmpl w:val="EBD617F2"/>
    <w:lvl w:ilvl="0" w:tplc="0F6052B8">
      <w:start w:val="1"/>
      <w:numFmt w:val="lowerLetter"/>
      <w:lvlText w:val="%1."/>
      <w:lvlJc w:val="left"/>
      <w:pPr>
        <w:tabs>
          <w:tab w:val="num" w:pos="1260"/>
        </w:tabs>
        <w:ind w:left="126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5" w15:restartNumberingAfterBreak="0">
    <w:nsid w:val="6202258E"/>
    <w:multiLevelType w:val="hybridMultilevel"/>
    <w:tmpl w:val="CC240ED0"/>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6" w15:restartNumberingAfterBreak="0">
    <w:nsid w:val="69DF5E38"/>
    <w:multiLevelType w:val="hybridMultilevel"/>
    <w:tmpl w:val="7E4812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638801622">
    <w:abstractNumId w:val="2"/>
  </w:num>
  <w:num w:numId="2" w16cid:durableId="1492870199">
    <w:abstractNumId w:val="6"/>
  </w:num>
  <w:num w:numId="3" w16cid:durableId="1666323955">
    <w:abstractNumId w:val="0"/>
  </w:num>
  <w:num w:numId="4" w16cid:durableId="1633365541">
    <w:abstractNumId w:val="3"/>
  </w:num>
  <w:num w:numId="5" w16cid:durableId="1115172962">
    <w:abstractNumId w:val="1"/>
  </w:num>
  <w:num w:numId="6" w16cid:durableId="583146543">
    <w:abstractNumId w:val="5"/>
  </w:num>
  <w:num w:numId="7" w16cid:durableId="34084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59C"/>
    <w:rsid w:val="0015625D"/>
    <w:rsid w:val="00241191"/>
    <w:rsid w:val="002931F7"/>
    <w:rsid w:val="00430D0F"/>
    <w:rsid w:val="004F159C"/>
    <w:rsid w:val="005364C3"/>
    <w:rsid w:val="0057218F"/>
    <w:rsid w:val="005E7E97"/>
    <w:rsid w:val="0065306D"/>
    <w:rsid w:val="00665C48"/>
    <w:rsid w:val="00750683"/>
    <w:rsid w:val="007C5A81"/>
    <w:rsid w:val="00B8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2F08411"/>
  <w15:docId w15:val="{C561FC29-ACFD-472C-99B6-2FB168C0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59C"/>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0D0F"/>
    <w:rPr>
      <w:color w:val="0000FF"/>
      <w:u w:val="single"/>
    </w:rPr>
  </w:style>
  <w:style w:type="paragraph" w:styleId="Header">
    <w:name w:val="header"/>
    <w:basedOn w:val="Normal"/>
    <w:rsid w:val="00430D0F"/>
    <w:pPr>
      <w:tabs>
        <w:tab w:val="center" w:pos="4320"/>
        <w:tab w:val="right" w:pos="8640"/>
      </w:tabs>
    </w:pPr>
  </w:style>
  <w:style w:type="paragraph" w:styleId="Footer">
    <w:name w:val="footer"/>
    <w:basedOn w:val="Normal"/>
    <w:rsid w:val="00430D0F"/>
    <w:pPr>
      <w:tabs>
        <w:tab w:val="center" w:pos="4320"/>
        <w:tab w:val="right" w:pos="8640"/>
      </w:tabs>
    </w:pPr>
  </w:style>
  <w:style w:type="character" w:styleId="FollowedHyperlink">
    <w:name w:val="FollowedHyperlink"/>
    <w:basedOn w:val="DefaultParagraphFont"/>
    <w:rsid w:val="00B841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ru593\AppData\Local\Temp\Symmetry%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FC322-C98D-4B8B-88CC-2F669FE2F672}">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3A25B04-BABA-43DA-868C-8D15050FF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681C80-2E63-4134-80EC-E9B8C2BCC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The Shape and Space Strand: Outcome SS4</vt:lpstr>
    </vt:vector>
  </TitlesOfParts>
  <Company>Saskatchewan Learning</Company>
  <LinksUpToDate>false</LinksUpToDate>
  <CharactersWithSpaces>8110</CharactersWithSpaces>
  <SharedDoc>false</SharedDoc>
  <HLinks>
    <vt:vector size="66" baseType="variant">
      <vt:variant>
        <vt:i4>7274612</vt:i4>
      </vt:variant>
      <vt:variant>
        <vt:i4>30</vt:i4>
      </vt:variant>
      <vt:variant>
        <vt:i4>0</vt:i4>
      </vt:variant>
      <vt:variant>
        <vt:i4>5</vt:i4>
      </vt:variant>
      <vt:variant>
        <vt:lpwstr/>
      </vt:variant>
      <vt:variant>
        <vt:lpwstr>top</vt:lpwstr>
      </vt:variant>
      <vt:variant>
        <vt:i4>2162729</vt:i4>
      </vt:variant>
      <vt:variant>
        <vt:i4>27</vt:i4>
      </vt:variant>
      <vt:variant>
        <vt:i4>0</vt:i4>
      </vt:variant>
      <vt:variant>
        <vt:i4>5</vt:i4>
      </vt:variant>
      <vt:variant>
        <vt:lpwstr>Symmetry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Shape and Space Strand: Outcome SS4</dc:title>
  <dc:creator>CrasweG</dc:creator>
  <cp:lastModifiedBy>Kole Yarycky</cp:lastModifiedBy>
  <cp:revision>2</cp:revision>
  <dcterms:created xsi:type="dcterms:W3CDTF">2024-08-19T15:17:00Z</dcterms:created>
  <dcterms:modified xsi:type="dcterms:W3CDTF">2024-08-19T15:17:00Z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