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5448" w:rsidRDefault="00D23A68" w:rsidP="00D75448">
      <w:pPr>
        <w:ind w:left="0" w:firstLine="0"/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9" type="#_x0000_t32" style="position:absolute;margin-left:373.05pt;margin-top:-3.45pt;width:186.05pt;height:37.7pt;z-index:251643392" o:connectortype="straight">
            <v:stroke endarrow="block"/>
          </v:shape>
        </w:pict>
      </w:r>
      <w:r>
        <w:rPr>
          <w:noProof/>
        </w:rPr>
        <w:pict>
          <v:shape id="_x0000_s1028" type="#_x0000_t32" style="position:absolute;margin-left:330.5pt;margin-top:-3.45pt;width:0;height:49.85pt;z-index:251642368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margin-left:95.05pt;margin-top:-3.45pt;width:178.25pt;height:49.85pt;flip:x;z-index:251641344" o:connectortype="straight">
            <v:stroke endarrow="block"/>
          </v:shape>
        </w:pict>
      </w:r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200.45pt;margin-top:-40.35pt;width:257.3pt;height:28.6pt;z-index:251640320;mso-width-percent:400;mso-width-percent:400;mso-width-relative:margin;mso-height-relative:margin">
            <v:textbox>
              <w:txbxContent>
                <w:p w:rsidR="00734A1A" w:rsidRDefault="00734A1A" w:rsidP="00734A1A">
                  <w:r>
                    <w:t>Task:</w:t>
                  </w:r>
                  <w:r w:rsidR="004C083C">
                    <w:t xml:space="preserve"> Reading </w:t>
                  </w:r>
                  <w:r w:rsidR="00EE2374">
                    <w:t>Informational texts</w:t>
                  </w:r>
                </w:p>
                <w:p w:rsidR="00734A1A" w:rsidRDefault="00734A1A" w:rsidP="00734A1A"/>
                <w:p w:rsidR="00734A1A" w:rsidRPr="00734A1A" w:rsidRDefault="00734A1A" w:rsidP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32" type="#_x0000_t202" style="position:absolute;margin-left:559.1pt;margin-top:6.1pt;width:87.7pt;height:21.4pt;z-index:251646464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After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1" type="#_x0000_t202" style="position:absolute;margin-left:285.5pt;margin-top:11.1pt;width:98.9pt;height:21.4pt;z-index:251645440;mso-height-percent:200;mso-height-percent:200;mso-width-relative:margin;mso-height-relative:margin">
            <v:textbox style="mso-fit-shape-to-text:t">
              <w:txbxContent>
                <w:p w:rsidR="00734A1A" w:rsidRDefault="00734A1A">
                  <w:r>
                    <w:t>During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0" type="#_x0000_t202" style="position:absolute;margin-left:-1.3pt;margin-top:11.1pt;width:96.35pt;height:21.4pt;z-index:251644416;mso-height-percent:200;mso-height-percent:200;mso-width-relative:margin;mso-height-relative:margin">
            <v:textbox style="mso-fit-shape-to-text:t">
              <w:txbxContent>
                <w:p w:rsidR="00734A1A" w:rsidRDefault="00734A1A" w:rsidP="00734A1A">
                  <w:r>
                    <w:t>Before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5" type="#_x0000_t202" style="position:absolute;margin-left:475.15pt;margin-top:12.65pt;width:223.45pt;height:37.25pt;z-index:251658752;mso-height-percent:200;mso-height-percent:200;mso-width-relative:margin;mso-height-relative:margin">
            <v:textbox style="mso-fit-shape-to-text:t">
              <w:txbxContent>
                <w:p w:rsidR="00734A1A" w:rsidRPr="00734A1A" w:rsidRDefault="00EF42BE" w:rsidP="007442E3">
                  <w:r w:rsidRPr="00EF42BE">
                    <w:rPr>
                      <w:rFonts w:cs="Arial"/>
                      <w:sz w:val="24"/>
                      <w:szCs w:val="24"/>
                    </w:rPr>
                    <w:t>Recall, paraphrase, summarize and synthesize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3" type="#_x0000_t202" style="position:absolute;margin-left:-45.55pt;margin-top:12.65pt;width:219pt;height:36.85pt;z-index:251647488;mso-width-relative:margin;mso-height-relative:margin">
            <v:textbox>
              <w:txbxContent>
                <w:p w:rsidR="00734A1A" w:rsidRDefault="004C083C">
                  <w:r>
                    <w:t>State reasons for reading, analy</w:t>
                  </w:r>
                  <w:r w:rsidR="007442E3">
                    <w:t>z</w:t>
                  </w:r>
                  <w:r>
                    <w:t>e purpose of the text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39" type="#_x0000_t202" style="position:absolute;margin-left:205.75pt;margin-top:1.45pt;width:237.25pt;height:34.65pt;z-index:251652608;mso-width-relative:margin;mso-height-relative:margin">
            <v:textbox>
              <w:txbxContent>
                <w:p w:rsidR="004C083C" w:rsidRPr="00AB7E73" w:rsidRDefault="004C083C" w:rsidP="002D5AB3">
                  <w:pPr>
                    <w:ind w:left="360"/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Self-question, self-monitor and self-correct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6" type="#_x0000_t202" style="position:absolute;margin-left:475.15pt;margin-top:.85pt;width:223.45pt;height:53.95pt;z-index:251659776;mso-width-relative:margin;mso-height-relative:margin">
            <v:textbox>
              <w:txbxContent>
                <w:p w:rsidR="00EF42BE" w:rsidRPr="00EF42BE" w:rsidRDefault="00EF42BE" w:rsidP="00EF42BE">
                  <w:pPr>
                    <w:rPr>
                      <w:rFonts w:cs="Arial"/>
                    </w:rPr>
                  </w:pPr>
                  <w:r w:rsidRPr="00EF42BE">
                    <w:rPr>
                      <w:rFonts w:cs="Arial"/>
                    </w:rPr>
                    <w:t>Compare information on the same topic after reading several passages or articles</w:t>
                  </w:r>
                </w:p>
                <w:p w:rsidR="00D75448" w:rsidRPr="00EF42BE" w:rsidRDefault="00D75448"/>
                <w:p w:rsidR="00D75448" w:rsidRDefault="00D75448"/>
              </w:txbxContent>
            </v:textbox>
          </v:shape>
        </w:pict>
      </w:r>
      <w:r>
        <w:rPr>
          <w:noProof/>
          <w:lang w:eastAsia="zh-TW"/>
        </w:rPr>
        <w:pict>
          <v:shape id="_x0000_s1040" type="#_x0000_t202" style="position:absolute;margin-left:205.75pt;margin-top:4.25pt;width:236.85pt;height:56.65pt;z-index:251653632;mso-width-relative:margin;mso-height-relative:margin">
            <v:textbox>
              <w:txbxContent>
                <w:p w:rsidR="004C083C" w:rsidRPr="00AB7E73" w:rsidRDefault="004C083C" w:rsidP="002D5AB3">
                  <w:pPr>
                    <w:ind w:left="360"/>
                    <w:rPr>
                      <w:rFonts w:cs="Arial"/>
                      <w:sz w:val="24"/>
                      <w:szCs w:val="24"/>
                    </w:rPr>
                  </w:pPr>
                  <w:r w:rsidRPr="004C083C">
                    <w:rPr>
                      <w:rFonts w:cs="Arial"/>
                      <w:sz w:val="20"/>
                      <w:szCs w:val="20"/>
                    </w:rPr>
                    <w:t xml:space="preserve">Understand how text features (format, graphics, sequence, diagram, illustrations, charts, </w:t>
                  </w:r>
                  <w:proofErr w:type="gramStart"/>
                  <w:r w:rsidRPr="004C083C">
                    <w:rPr>
                      <w:rFonts w:cs="Arial"/>
                      <w:sz w:val="20"/>
                      <w:szCs w:val="20"/>
                    </w:rPr>
                    <w:t>maps</w:t>
                  </w:r>
                  <w:proofErr w:type="gramEnd"/>
                  <w:r w:rsidRPr="004C083C">
                    <w:rPr>
                      <w:rFonts w:cs="Arial"/>
                      <w:sz w:val="20"/>
                      <w:szCs w:val="20"/>
                    </w:rPr>
                    <w:t>) make information and ideas</w:t>
                  </w:r>
                  <w:r w:rsidRPr="00AB7E73">
                    <w:rPr>
                      <w:rFonts w:cs="Arial"/>
                      <w:sz w:val="24"/>
                      <w:szCs w:val="24"/>
                    </w:rPr>
                    <w:t xml:space="preserve"> </w:t>
                  </w:r>
                  <w:r w:rsidRPr="004C083C">
                    <w:rPr>
                      <w:rFonts w:cs="Arial"/>
                      <w:sz w:val="20"/>
                      <w:szCs w:val="20"/>
                    </w:rPr>
                    <w:t>accessible and usable</w:t>
                  </w:r>
                </w:p>
                <w:p w:rsidR="00734A1A" w:rsidRDefault="00734A1A"/>
              </w:txbxContent>
            </v:textbox>
          </v:shape>
        </w:pict>
      </w:r>
      <w:r>
        <w:rPr>
          <w:noProof/>
          <w:lang w:eastAsia="zh-TW"/>
        </w:rPr>
        <w:pict>
          <v:shape id="_x0000_s1034" type="#_x0000_t202" style="position:absolute;margin-left:-45.55pt;margin-top:0;width:218.55pt;height:22.6pt;z-index:251648512;mso-height-percent:200;mso-height-percent:200;mso-width-relative:margin;mso-height-relative:margin">
            <v:textbox style="mso-fit-shape-to-text:t">
              <w:txbxContent>
                <w:p w:rsidR="00734A1A" w:rsidRDefault="004C083C">
                  <w:r w:rsidRPr="00AB7E73">
                    <w:rPr>
                      <w:rFonts w:cs="Arial"/>
                      <w:sz w:val="24"/>
                      <w:szCs w:val="24"/>
                    </w:rPr>
                    <w:t>Identify text structures</w:t>
                  </w:r>
                </w:p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35" type="#_x0000_t202" style="position:absolute;margin-left:-45.55pt;margin-top:12.25pt;width:218.5pt;height:26.05pt;z-index:251649536;mso-width-relative:margin;mso-height-relative:margin">
            <v:textbox>
              <w:txbxContent>
                <w:p w:rsidR="00734A1A" w:rsidRDefault="004C083C">
                  <w:r w:rsidRPr="00AB7E73">
                    <w:rPr>
                      <w:rFonts w:cs="Arial"/>
                      <w:sz w:val="24"/>
                      <w:szCs w:val="24"/>
                    </w:rPr>
                    <w:t>Use knowledge of organization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7" type="#_x0000_t202" style="position:absolute;margin-left:475.85pt;margin-top:7.2pt;width:223.45pt;height:51.9pt;z-index:251660800;mso-height-percent:200;mso-height-percent:200;mso-width-relative:margin;mso-height-relative:margin">
            <v:textbox style="mso-fit-shape-to-text:t">
              <w:txbxContent>
                <w:p w:rsidR="00D75448" w:rsidRDefault="00EF42BE" w:rsidP="00EF42BE">
                  <w:r w:rsidRPr="00EF42BE">
                    <w:rPr>
                      <w:rFonts w:cs="Arial"/>
                      <w:sz w:val="24"/>
                      <w:szCs w:val="24"/>
                    </w:rPr>
                    <w:t>Build upon connections between previous experiences, prior knowledge and a variety of texts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36" type="#_x0000_t202" style="position:absolute;margin-left:-45.15pt;margin-top:5pt;width:219pt;height:37.3pt;z-index:251650560;mso-width-relative:margin;mso-height-relative:margin">
            <v:textbox>
              <w:txbxContent>
                <w:p w:rsidR="004C083C" w:rsidRPr="00AB7E73" w:rsidRDefault="004C083C" w:rsidP="004C083C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Activate and build on prior knowledge and experiences</w:t>
                  </w:r>
                </w:p>
                <w:p w:rsidR="00734A1A" w:rsidRPr="00734A1A" w:rsidRDefault="00734A1A" w:rsidP="00734A1A">
                  <w:pPr>
                    <w:ind w:left="0" w:firstLine="0"/>
                  </w:pPr>
                </w:p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1" type="#_x0000_t202" style="position:absolute;margin-left:205.75pt;margin-top:.65pt;width:236.45pt;height:23.9pt;z-index:251654656;mso-width-relative:margin;mso-height-relative:margin">
            <v:textbox>
              <w:txbxContent>
                <w:p w:rsidR="00734A1A" w:rsidRDefault="004C083C" w:rsidP="002D5AB3">
                  <w:pPr>
                    <w:ind w:left="360"/>
                  </w:pPr>
                  <w:r w:rsidRPr="004C083C">
                    <w:rPr>
                      <w:rFonts w:cs="Arial"/>
                      <w:sz w:val="20"/>
                      <w:szCs w:val="20"/>
                    </w:rPr>
                    <w:t>Analyze texts as sources of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2" type="#_x0000_t202" style="position:absolute;margin-left:205.75pt;margin-top:2pt;width:237.3pt;height:50.75pt;z-index:251655680;mso-width-relative:margin;mso-height-relative:margin">
            <v:textbox>
              <w:txbxContent>
                <w:p w:rsidR="00734A1A" w:rsidRDefault="004C083C" w:rsidP="002D5AB3">
                  <w:pPr>
                    <w:ind w:left="360"/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 xml:space="preserve">Distinguish between verifiable fact and opinion and analyze </w:t>
                  </w:r>
                  <w:proofErr w:type="gramStart"/>
                  <w:r w:rsidRPr="00AB7E73">
                    <w:rPr>
                      <w:rFonts w:cs="Arial"/>
                      <w:sz w:val="24"/>
                      <w:szCs w:val="24"/>
                    </w:rPr>
                    <w:t>message</w:t>
                  </w:r>
                  <w:r w:rsidR="007442E3">
                    <w:rPr>
                      <w:rFonts w:cs="Arial"/>
                      <w:sz w:val="24"/>
                      <w:szCs w:val="24"/>
                    </w:rPr>
                    <w:t>s(</w:t>
                  </w:r>
                  <w:proofErr w:type="gramEnd"/>
                  <w:r w:rsidR="007442E3">
                    <w:rPr>
                      <w:rFonts w:cs="Arial"/>
                      <w:sz w:val="24"/>
                      <w:szCs w:val="24"/>
                    </w:rPr>
                    <w:t>explicit and implicit)</w:t>
                  </w:r>
                </w:p>
                <w:p w:rsidR="00734A1A" w:rsidRDefault="00734A1A"/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37" type="#_x0000_t202" style="position:absolute;margin-left:-45.15pt;margin-top:.35pt;width:218.5pt;height:79.15pt;z-index:251651584;mso-width-relative:margin;mso-height-relative:margin">
            <v:textbox>
              <w:txbxContent>
                <w:p w:rsidR="004C083C" w:rsidRPr="00AB7E73" w:rsidRDefault="004C083C" w:rsidP="004C083C">
                  <w:pPr>
                    <w:rPr>
                      <w:rFonts w:cs="Arial"/>
                      <w:sz w:val="24"/>
                      <w:szCs w:val="24"/>
                    </w:rPr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Preview text and identify forms of texts, their characteristics (headings, paragraphs), the way they are organized and the patterns within</w:t>
                  </w:r>
                </w:p>
                <w:p w:rsidR="00734A1A" w:rsidRDefault="00734A1A"/>
                <w:p w:rsidR="00734A1A" w:rsidRDefault="00734A1A"/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50" type="#_x0000_t202" style="position:absolute;margin-left:475.85pt;margin-top:2.05pt;width:227.5pt;height:37.25pt;z-index:251662848;mso-height-percent:200;mso-height-percent:200;mso-width-relative:margin;mso-height-relative:margin">
            <v:textbox style="mso-fit-shape-to-text:t">
              <w:txbxContent>
                <w:p w:rsidR="00D75448" w:rsidRPr="00D75448" w:rsidRDefault="00EF42BE" w:rsidP="007442E3">
                  <w:r w:rsidRPr="00EF42BE">
                    <w:rPr>
                      <w:rFonts w:cs="Arial"/>
                      <w:sz w:val="24"/>
                      <w:szCs w:val="24"/>
                    </w:rPr>
                    <w:t>Respond personally and give support from text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3" type="#_x0000_t202" style="position:absolute;margin-left:206.9pt;margin-top:5.15pt;width:240.25pt;height:51.9pt;z-index:251656704;mso-height-percent:200;mso-height-percent:200;mso-width-relative:margin;mso-height-relative:margin">
            <v:textbox style="mso-fit-shape-to-text:t">
              <w:txbxContent>
                <w:p w:rsidR="00734A1A" w:rsidRDefault="004C083C" w:rsidP="002D5AB3">
                  <w:pPr>
                    <w:ind w:left="360"/>
                  </w:pPr>
                  <w:r w:rsidRPr="00AB7E73">
                    <w:rPr>
                      <w:rFonts w:cs="Arial"/>
                      <w:sz w:val="24"/>
                      <w:szCs w:val="24"/>
                    </w:rPr>
                    <w:t>Adjust reading rate to the complexity of the materials and the purpose for reading</w:t>
                  </w:r>
                </w:p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9" type="#_x0000_t202" style="position:absolute;margin-left:477.05pt;margin-top:4.05pt;width:226.3pt;height:37.25pt;z-index:251661824;mso-height-percent:200;mso-height-percent:200;mso-width-relative:margin;mso-height-relative:margin">
            <v:textbox style="mso-fit-shape-to-text:t">
              <w:txbxContent>
                <w:p w:rsidR="00D75448" w:rsidRDefault="00EF42BE">
                  <w:r w:rsidRPr="00AB7E73">
                    <w:rPr>
                      <w:rFonts w:cs="Arial"/>
                      <w:sz w:val="24"/>
                      <w:szCs w:val="24"/>
                    </w:rPr>
                    <w:t>Interpret (identify new knowledge and insights)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44" type="#_x0000_t202" style="position:absolute;margin-left:207.95pt;margin-top:9.95pt;width:239.85pt;height:37.25pt;z-index:251657728;mso-height-percent:200;mso-height-percent:200;mso-width-relative:margin;mso-height-relative:margin">
            <v:textbox style="mso-fit-shape-to-text:t">
              <w:txbxContent>
                <w:p w:rsidR="00734A1A" w:rsidRDefault="004C083C" w:rsidP="002D5AB3">
                  <w:pPr>
                    <w:ind w:left="360"/>
                  </w:pPr>
                  <w:r w:rsidRPr="004C083C">
                    <w:rPr>
                      <w:rFonts w:cs="Arial"/>
                      <w:sz w:val="24"/>
                      <w:szCs w:val="24"/>
                    </w:rPr>
                    <w:t>Use informational and reference texts to identify key information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EF42BE" w:rsidRDefault="00D75448" w:rsidP="00D75448">
      <w:pPr>
        <w:ind w:left="0" w:firstLine="0"/>
      </w:pPr>
      <w:r w:rsidRPr="00D75448">
        <w:rPr>
          <w:u w:val="single"/>
        </w:rPr>
        <w:t>Know</w:t>
      </w:r>
      <w:r>
        <w:rPr>
          <w:u w:val="single"/>
        </w:rPr>
        <w:t>s</w:t>
      </w:r>
      <w:r w:rsidRPr="00D75448">
        <w:t xml:space="preserve">                                                                                                                                                                          </w:t>
      </w:r>
    </w:p>
    <w:p w:rsidR="00D75448" w:rsidRDefault="00EF42BE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                                                         </w:t>
      </w:r>
      <w:r w:rsidR="00D75448" w:rsidRPr="00D75448">
        <w:t xml:space="preserve"> </w:t>
      </w:r>
      <w:r w:rsidR="00D75448" w:rsidRPr="00D75448">
        <w:rPr>
          <w:u w:val="single"/>
        </w:rPr>
        <w:t>Enduring Understanding</w:t>
      </w:r>
      <w:r w:rsidR="00D75448">
        <w:rPr>
          <w:u w:val="single"/>
        </w:rPr>
        <w:t>s</w:t>
      </w:r>
      <w:r w:rsidR="00D75448" w:rsidRPr="00D75448">
        <w:t xml:space="preserve">   </w: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59" type="#_x0000_t202" style="position:absolute;margin-left:-38.45pt;margin-top:8.8pt;width:295.75pt;height:105.75pt;z-index:251672064;mso-width-relative:margin;mso-height-relative:margin">
            <v:textbox>
              <w:txbxContent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Vocabulary – reading rate, structures and features, cuing systems, reading rate, interpret, purpose, audience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Reading rates – skim, scan, read carefully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Cuing systems and strategies for dealing with new vocabulary and concepts</w:t>
                  </w:r>
                </w:p>
                <w:p w:rsidR="00115BD3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Graphic organizers for purpose</w:t>
                  </w:r>
                </w:p>
                <w:p w:rsidR="009C1EEF" w:rsidRDefault="00115BD3" w:rsidP="00115BD3">
                  <w:pPr>
                    <w:numPr>
                      <w:ilvl w:val="0"/>
                      <w:numId w:val="4"/>
                    </w:numPr>
                  </w:pPr>
                  <w:r>
                    <w:t>How to cite sources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60" type="#_x0000_t202" style="position:absolute;margin-left:322.7pt;margin-top:.7pt;width:340.15pt;height:113.45pt;z-index:251673088;mso-width-relative:margin;mso-height-relative:margin">
            <v:textbox>
              <w:txbxContent>
                <w:p w:rsidR="00115BD3" w:rsidRPr="00A61F1C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>The reader is gaining important information for use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(connection to purpose)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.  </w:t>
                  </w:r>
                </w:p>
                <w:p w:rsidR="00115BD3" w:rsidRPr="00A61F1C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note-taking is</w:t>
                  </w: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 a technique used to recall information and save time when we build on what we’ve heard</w:t>
                  </w:r>
                </w:p>
                <w:p w:rsidR="00115BD3" w:rsidRDefault="00115BD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A61F1C">
                    <w:rPr>
                      <w:rFonts w:ascii="Arial" w:hAnsi="Arial" w:cs="Arial"/>
                      <w:sz w:val="20"/>
                      <w:szCs w:val="20"/>
                    </w:rPr>
                    <w:t xml:space="preserve">That asking questions is a strategy to check understanding, to evaluate message, and to seek additional information. </w:t>
                  </w:r>
                </w:p>
                <w:p w:rsidR="002D5AB3" w:rsidRDefault="002D5AB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we read differently, depending on what our purpose is</w:t>
                  </w:r>
                </w:p>
                <w:p w:rsidR="002D5AB3" w:rsidRPr="00A61F1C" w:rsidRDefault="002D5AB3" w:rsidP="00115BD3">
                  <w:pPr>
                    <w:numPr>
                      <w:ilvl w:val="0"/>
                      <w:numId w:val="5"/>
                    </w:num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That our purpose and the author’s purpose may be different – important to know in order to read critically</w:t>
                  </w:r>
                </w:p>
                <w:p w:rsidR="009C1EEF" w:rsidRDefault="009C1EEF"/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9C1EEF" w:rsidRDefault="00D75448" w:rsidP="00D75448">
      <w:pPr>
        <w:ind w:left="0" w:firstLine="0"/>
      </w:pPr>
      <w:r>
        <w:rPr>
          <w:u w:val="single"/>
        </w:rPr>
        <w:lastRenderedPageBreak/>
        <w:t>Dos</w:t>
      </w:r>
      <w:r>
        <w:t xml:space="preserve">     </w:t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tab/>
      </w:r>
      <w:r w:rsidR="009C1EEF">
        <w:rPr>
          <w:u w:val="single"/>
        </w:rPr>
        <w:t>Essential Questions</w:t>
      </w:r>
      <w:r w:rsidR="009C1EEF" w:rsidRPr="00D75448">
        <w:t xml:space="preserve">    </w:t>
      </w:r>
    </w:p>
    <w:p w:rsidR="009C1EEF" w:rsidRDefault="00D23A68" w:rsidP="00D75448">
      <w:pPr>
        <w:ind w:left="0" w:firstLine="0"/>
      </w:pPr>
      <w:r>
        <w:rPr>
          <w:noProof/>
          <w:lang w:eastAsia="zh-TW"/>
        </w:rPr>
        <w:pict>
          <v:shape id="_x0000_s1061" type="#_x0000_t202" style="position:absolute;margin-left:-23.95pt;margin-top:5.3pt;width:290.7pt;height:164.7pt;z-index:251674112;mso-width-relative:margin;mso-height-relative:margin">
            <v:textbox>
              <w:txbxContent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Activate prior knowledge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Determine purpose for reading and reading rate necessary for purpose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Preview text and ask questions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Cite sources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Assess and reflect with partner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Summarize, make connections and conclusions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Revisit text</w:t>
                  </w:r>
                </w:p>
                <w:p w:rsidR="00115BD3" w:rsidRDefault="00115BD3" w:rsidP="00115BD3">
                  <w:pPr>
                    <w:numPr>
                      <w:ilvl w:val="0"/>
                      <w:numId w:val="6"/>
                    </w:numPr>
                  </w:pPr>
                  <w:r>
                    <w:t>Respond to text dependent on purpose</w:t>
                  </w:r>
                </w:p>
                <w:p w:rsidR="007442E3" w:rsidRDefault="007442E3" w:rsidP="00115BD3">
                  <w:pPr>
                    <w:numPr>
                      <w:ilvl w:val="0"/>
                      <w:numId w:val="6"/>
                    </w:numPr>
                  </w:pPr>
                  <w:r>
                    <w:t>Identify authors main ideas and supporting details and techniques used to relay information</w:t>
                  </w:r>
                </w:p>
                <w:p w:rsidR="009C1EEF" w:rsidRDefault="009C1EEF"/>
              </w:txbxContent>
            </v:textbox>
          </v:shape>
        </w:pict>
      </w:r>
      <w:r>
        <w:rPr>
          <w:noProof/>
          <w:lang w:eastAsia="zh-TW"/>
        </w:rPr>
        <w:pict>
          <v:shape id="_x0000_s1062" type="#_x0000_t202" style="position:absolute;margin-left:344.2pt;margin-top:12.05pt;width:311.35pt;height:91.6pt;z-index:251675136;mso-width-relative:margin;mso-height-relative:margin">
            <v:textbox>
              <w:txbxContent>
                <w:p w:rsidR="00115BD3" w:rsidRDefault="00115BD3" w:rsidP="00115BD3">
                  <w:pPr>
                    <w:ind w:left="0" w:firstLine="0"/>
                  </w:pPr>
                  <w:r>
                    <w:t>How are the reader and writer connected in an information text?</w:t>
                  </w:r>
                </w:p>
                <w:p w:rsidR="00115BD3" w:rsidRDefault="00115BD3" w:rsidP="00115BD3">
                  <w:pPr>
                    <w:ind w:left="0" w:firstLine="0"/>
                  </w:pPr>
                  <w:r>
                    <w:t>How can I recall/ collect details when reading informational texts?</w:t>
                  </w:r>
                </w:p>
                <w:p w:rsidR="00115BD3" w:rsidRDefault="00115BD3" w:rsidP="00115BD3">
                  <w:pPr>
                    <w:ind w:left="0" w:firstLine="0"/>
                  </w:pPr>
                  <w:r>
                    <w:t>Why ask questions? How does it help me comprehend and respond?</w:t>
                  </w:r>
                </w:p>
                <w:p w:rsidR="002D5AB3" w:rsidRDefault="002D5AB3" w:rsidP="00115BD3">
                  <w:pPr>
                    <w:ind w:left="0" w:firstLine="0"/>
                  </w:pPr>
                  <w:r>
                    <w:t>How do I know what rate to read at?</w:t>
                  </w:r>
                </w:p>
                <w:p w:rsidR="002D5AB3" w:rsidRDefault="002D5AB3" w:rsidP="00115BD3">
                  <w:pPr>
                    <w:ind w:left="0" w:firstLine="0"/>
                  </w:pPr>
                  <w:r>
                    <w:t>How can I be a critical and informed reader?</w:t>
                  </w:r>
                </w:p>
                <w:p w:rsidR="009C1EEF" w:rsidRDefault="009C1EEF"/>
              </w:txbxContent>
            </v:textbox>
          </v:shape>
        </w:pict>
      </w: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9C1EEF" w:rsidRDefault="009C1EEF" w:rsidP="00D75448">
      <w:pPr>
        <w:ind w:left="0" w:firstLine="0"/>
      </w:pPr>
    </w:p>
    <w:p w:rsidR="00D75448" w:rsidRDefault="00D75448" w:rsidP="00D75448">
      <w:pPr>
        <w:ind w:left="0" w:firstLine="0"/>
      </w:pPr>
      <w:r>
        <w:t xml:space="preserve">                                                                                                                                            </w:t>
      </w:r>
      <w:r w:rsidR="009C1EEF">
        <w:t xml:space="preserve">                      </w:t>
      </w:r>
    </w:p>
    <w:p w:rsidR="00115BD3" w:rsidRDefault="00115BD3" w:rsidP="00D75448">
      <w:pPr>
        <w:ind w:left="0" w:firstLine="0"/>
        <w:rPr>
          <w:u w:val="single"/>
        </w:rPr>
      </w:pPr>
    </w:p>
    <w:p w:rsidR="00115BD3" w:rsidRDefault="00115BD3" w:rsidP="00D75448">
      <w:pPr>
        <w:ind w:left="0" w:firstLine="0"/>
        <w:rPr>
          <w:u w:val="single"/>
        </w:rPr>
      </w:pPr>
    </w:p>
    <w:p w:rsidR="007442E3" w:rsidRDefault="007442E3" w:rsidP="00D75448">
      <w:pPr>
        <w:ind w:left="0" w:firstLine="0"/>
        <w:rPr>
          <w:u w:val="single"/>
        </w:rPr>
      </w:pPr>
    </w:p>
    <w:p w:rsidR="007442E3" w:rsidRDefault="007442E3" w:rsidP="00D75448">
      <w:pPr>
        <w:ind w:left="0" w:firstLine="0"/>
        <w:rPr>
          <w:u w:val="single"/>
        </w:rPr>
      </w:pPr>
    </w:p>
    <w:p w:rsidR="00D75448" w:rsidRDefault="002B31A7" w:rsidP="00D75448">
      <w:pPr>
        <w:ind w:left="0" w:firstLine="0"/>
      </w:pPr>
      <w:r>
        <w:rPr>
          <w:u w:val="single"/>
        </w:rPr>
        <w:t>Outcomes</w:t>
      </w:r>
    </w:p>
    <w:p w:rsidR="002B31A7" w:rsidRDefault="00D23A68" w:rsidP="00D75448">
      <w:pPr>
        <w:ind w:left="0" w:firstLine="0"/>
      </w:pPr>
      <w:r>
        <w:rPr>
          <w:noProof/>
          <w:lang w:eastAsia="zh-TW"/>
        </w:rPr>
        <w:pict>
          <v:shape id="_x0000_s1056" type="#_x0000_t202" style="position:absolute;margin-left:268.95pt;margin-top:10.8pt;width:258.35pt;height:21.4pt;z-index:25166899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E2374">
                  <w:r>
                    <w:t>CC 4</w:t>
                  </w:r>
                  <w:r w:rsidR="002D5AB3">
                    <w:t>.1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1" type="#_x0000_t202" style="position:absolute;margin-left:-2.1pt;margin-top:10.4pt;width:257.6pt;height:21.4pt;z-index:251663872;mso-width-percent:400;mso-height-percent:200;mso-width-percent:400;mso-height-percent:200;mso-width-relative:margin;mso-height-relative:margin">
            <v:textbox style="mso-fit-shape-to-text:t">
              <w:txbxContent>
                <w:p w:rsidR="002B31A7" w:rsidRPr="00115BD3" w:rsidRDefault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 xml:space="preserve">CR </w:t>
                  </w:r>
                  <w:r w:rsidR="00EE2374">
                    <w:rPr>
                      <w:lang w:val="en-CA"/>
                    </w:rPr>
                    <w:t>4</w:t>
                  </w:r>
                  <w:r>
                    <w:rPr>
                      <w:lang w:val="en-CA"/>
                    </w:rPr>
                    <w:t>.1</w:t>
                  </w:r>
                </w:p>
              </w:txbxContent>
            </v:textbox>
          </v:shape>
        </w:pict>
      </w:r>
    </w:p>
    <w:p w:rsidR="002B31A7" w:rsidRPr="002B31A7" w:rsidRDefault="002B31A7" w:rsidP="00D75448">
      <w:pPr>
        <w:ind w:left="0" w:firstLine="0"/>
      </w:pPr>
    </w:p>
    <w:p w:rsidR="00D75448" w:rsidRPr="00D75448" w:rsidRDefault="00D75448" w:rsidP="00D75448">
      <w:pPr>
        <w:ind w:left="0" w:firstLine="0"/>
      </w:pPr>
      <w:r w:rsidRPr="00D75448">
        <w:t xml:space="preserve"> </w:t>
      </w: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55" type="#_x0000_t202" style="position:absolute;margin-left:268.95pt;margin-top:.9pt;width:258.35pt;height:21.4pt;z-index:251667968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E2374">
                  <w:r>
                    <w:t>CC 4.4</w:t>
                  </w:r>
                </w:p>
              </w:txbxContent>
            </v:textbox>
          </v:shape>
        </w:pict>
      </w:r>
      <w:r>
        <w:rPr>
          <w:noProof/>
          <w:lang w:eastAsia="zh-TW"/>
        </w:rPr>
        <w:pict>
          <v:shape id="_x0000_s1052" type="#_x0000_t202" style="position:absolute;margin-left:-1.7pt;margin-top:.5pt;width:257.6pt;height:21.4pt;z-index:251664896;mso-width-percent:400;mso-height-percent:200;mso-width-percent:400;mso-height-percent:200;mso-width-relative:margin;mso-height-relative:margin">
            <v:textbox style="mso-fit-shape-to-text:t">
              <w:txbxContent>
                <w:p w:rsidR="00115BD3" w:rsidRPr="00115BD3" w:rsidRDefault="00EE2374" w:rsidP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4</w:t>
                  </w:r>
                  <w:r w:rsidR="00115BD3">
                    <w:rPr>
                      <w:lang w:val="en-CA"/>
                    </w:rPr>
                    <w:t>.2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57" type="#_x0000_t202" style="position:absolute;margin-left:269.35pt;margin-top:4pt;width:257.6pt;height:21.4pt;z-index:251670016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3" type="#_x0000_t202" style="position:absolute;margin-left:-1.3pt;margin-top:3.6pt;width:257.6pt;height:21.4pt;z-index:251665920;mso-width-percent:400;mso-height-percent:200;mso-width-percent:400;mso-height-percent:200;mso-width-relative:margin;mso-height-relative:margin">
            <v:textbox style="mso-fit-shape-to-text:t">
              <w:txbxContent>
                <w:p w:rsidR="00115BD3" w:rsidRPr="00115BD3" w:rsidRDefault="00EE2374" w:rsidP="00115BD3">
                  <w:pPr>
                    <w:rPr>
                      <w:lang w:val="en-CA"/>
                    </w:rPr>
                  </w:pPr>
                  <w:r>
                    <w:rPr>
                      <w:lang w:val="en-CA"/>
                    </w:rPr>
                    <w:t>CR 54</w:t>
                  </w:r>
                  <w:r w:rsidR="00115BD3">
                    <w:rPr>
                      <w:lang w:val="en-CA"/>
                    </w:rPr>
                    <w:t>4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23A68" w:rsidP="00D75448">
      <w:pPr>
        <w:ind w:left="0" w:firstLine="0"/>
      </w:pPr>
      <w:r>
        <w:rPr>
          <w:noProof/>
          <w:lang w:eastAsia="zh-TW"/>
        </w:rPr>
        <w:pict>
          <v:shape id="_x0000_s1058" type="#_x0000_t202" style="position:absolute;margin-left:269.35pt;margin-top:7.5pt;width:257.6pt;height:21.4pt;z-index:251671040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2B31A7"/>
              </w:txbxContent>
            </v:textbox>
          </v:shape>
        </w:pict>
      </w:r>
      <w:r>
        <w:rPr>
          <w:noProof/>
          <w:lang w:eastAsia="zh-TW"/>
        </w:rPr>
        <w:pict>
          <v:shape id="_x0000_s1054" type="#_x0000_t202" style="position:absolute;margin-left:-.9pt;margin-top:7.1pt;width:257.6pt;height:21.4pt;z-index:251666944;mso-width-percent:400;mso-height-percent:200;mso-width-percent:400;mso-height-percent:200;mso-width-relative:margin;mso-height-relative:margin">
            <v:textbox style="mso-fit-shape-to-text:t">
              <w:txbxContent>
                <w:p w:rsidR="002B31A7" w:rsidRDefault="00EE2374">
                  <w:r>
                    <w:t>AR 4</w:t>
                  </w:r>
                  <w:r w:rsidR="002D5AB3">
                    <w:t>.1</w:t>
                  </w:r>
                </w:p>
              </w:txbxContent>
            </v:textbox>
          </v:shape>
        </w:pict>
      </w: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p w:rsidR="00D75448" w:rsidRDefault="00D75448" w:rsidP="00D75448">
      <w:pPr>
        <w:ind w:left="0" w:firstLine="0"/>
      </w:pPr>
    </w:p>
    <w:sectPr w:rsidR="00D75448" w:rsidSect="00734A1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82D4C"/>
    <w:multiLevelType w:val="hybridMultilevel"/>
    <w:tmpl w:val="D9320E4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0D9D655A"/>
    <w:multiLevelType w:val="hybridMultilevel"/>
    <w:tmpl w:val="F7F06B16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4C216010"/>
    <w:multiLevelType w:val="hybridMultilevel"/>
    <w:tmpl w:val="24564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63F57631"/>
    <w:multiLevelType w:val="hybridMultilevel"/>
    <w:tmpl w:val="2BD29A7A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659C566A"/>
    <w:multiLevelType w:val="hybridMultilevel"/>
    <w:tmpl w:val="F1026BB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69B6307E"/>
    <w:multiLevelType w:val="hybridMultilevel"/>
    <w:tmpl w:val="29CA9BF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 w:numId="5">
    <w:abstractNumId w:val="5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73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734A1A"/>
    <w:rsid w:val="00115BD3"/>
    <w:rsid w:val="00145D19"/>
    <w:rsid w:val="00211832"/>
    <w:rsid w:val="002B31A7"/>
    <w:rsid w:val="002D5AB3"/>
    <w:rsid w:val="003F1D45"/>
    <w:rsid w:val="0046544F"/>
    <w:rsid w:val="004C083C"/>
    <w:rsid w:val="00734A1A"/>
    <w:rsid w:val="007442E3"/>
    <w:rsid w:val="009C1EEF"/>
    <w:rsid w:val="00CD409C"/>
    <w:rsid w:val="00D23A68"/>
    <w:rsid w:val="00D75448"/>
    <w:rsid w:val="00D7758B"/>
    <w:rsid w:val="00EE2374"/>
    <w:rsid w:val="00EF42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"/>
    <o:shapelayout v:ext="edit">
      <o:idmap v:ext="edit" data="1"/>
      <o:rules v:ext="edit">
        <o:r id="V:Rule4" type="connector" idref="#_x0000_s1028"/>
        <o:r id="V:Rule5" type="connector" idref="#_x0000_s1027"/>
        <o:r id="V:Rule6" type="connector" idref="#_x0000_s1029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758B"/>
    <w:pPr>
      <w:ind w:left="720" w:hanging="360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34A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4A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F90A43294CD7409DC094FC209AB89F" ma:contentTypeVersion="0" ma:contentTypeDescription="Create a new document." ma:contentTypeScope="" ma:versionID="e3d2175f1b0aa593b0b06c13ff28ba6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70137B5-D33B-43B8-82C2-428DC50A8326}"/>
</file>

<file path=customXml/itemProps2.xml><?xml version="1.0" encoding="utf-8"?>
<ds:datastoreItem xmlns:ds="http://schemas.openxmlformats.org/officeDocument/2006/customXml" ds:itemID="{09EB202A-7890-44C7-96E8-1CFAC6575AD6}"/>
</file>

<file path=customXml/itemProps3.xml><?xml version="1.0" encoding="utf-8"?>
<ds:datastoreItem xmlns:ds="http://schemas.openxmlformats.org/officeDocument/2006/customXml" ds:itemID="{2F7A1E40-E34E-49FC-BFCE-1CC4A85E0B7A}"/>
</file>

<file path=customXml/itemProps4.xml><?xml version="1.0" encoding="utf-8"?>
<ds:datastoreItem xmlns:ds="http://schemas.openxmlformats.org/officeDocument/2006/customXml" ds:itemID="{3479D103-AD01-4856-9D76-ACC4C1BE0AE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109</Words>
  <Characters>622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NESD</Company>
  <LinksUpToDate>false</LinksUpToDate>
  <CharactersWithSpaces>730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kw426</cp:lastModifiedBy>
  <cp:revision>2</cp:revision>
  <dcterms:created xsi:type="dcterms:W3CDTF">2012-05-18T21:35:00Z</dcterms:created>
  <dcterms:modified xsi:type="dcterms:W3CDTF">2012-05-18T21:35:00Z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0x010100A1F90A43294CD7409DC094FC209AB89F</vt:lpwstr>
  </property>
</Properties>
</file>