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1625" w14:textId="77777777" w:rsidR="00D7758B" w:rsidRDefault="00273DFF">
      <w:pPr>
        <w:rPr>
          <w:b/>
          <w:sz w:val="28"/>
          <w:szCs w:val="28"/>
        </w:rPr>
      </w:pPr>
      <w:r>
        <w:rPr>
          <w:noProof/>
        </w:rPr>
        <w:drawing>
          <wp:inline distT="0" distB="0" distL="0" distR="0" wp14:anchorId="17181661" wp14:editId="17181662">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FF56FD">
        <w:rPr>
          <w:b/>
          <w:sz w:val="36"/>
          <w:szCs w:val="36"/>
        </w:rPr>
        <w:t xml:space="preserve"> Listening </w:t>
      </w:r>
      <w:r w:rsidR="004E31E1">
        <w:rPr>
          <w:b/>
          <w:sz w:val="36"/>
          <w:szCs w:val="36"/>
        </w:rPr>
        <w:t xml:space="preserve">– </w:t>
      </w:r>
      <w:r w:rsidR="00FF56FD">
        <w:rPr>
          <w:b/>
          <w:sz w:val="36"/>
          <w:szCs w:val="36"/>
        </w:rPr>
        <w:t xml:space="preserve">ELA 4        </w:t>
      </w:r>
      <w:r w:rsidR="00093161">
        <w:rPr>
          <w:b/>
          <w:sz w:val="36"/>
          <w:szCs w:val="36"/>
        </w:rPr>
        <w:t xml:space="preserve">    </w:t>
      </w:r>
      <w:r w:rsidR="00AE33BC">
        <w:rPr>
          <w:b/>
          <w:sz w:val="28"/>
          <w:szCs w:val="28"/>
        </w:rPr>
        <w:t>Name __</w:t>
      </w:r>
      <w:r>
        <w:rPr>
          <w:b/>
          <w:sz w:val="28"/>
          <w:szCs w:val="28"/>
        </w:rPr>
        <w:t>_____________________________</w:t>
      </w:r>
    </w:p>
    <w:p w14:paraId="17181626" w14:textId="77777777" w:rsidR="00AE33BC" w:rsidRDefault="00AE33BC">
      <w:pPr>
        <w:rPr>
          <w:b/>
          <w:sz w:val="28"/>
          <w:szCs w:val="28"/>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620"/>
        <w:gridCol w:w="3213"/>
        <w:gridCol w:w="2410"/>
        <w:gridCol w:w="2837"/>
        <w:gridCol w:w="3330"/>
      </w:tblGrid>
      <w:tr w:rsidR="00224B4D" w:rsidRPr="00D45126" w14:paraId="1718162D" w14:textId="77777777" w:rsidTr="00224B4D">
        <w:trPr>
          <w:cantSplit/>
          <w:trHeight w:val="845"/>
        </w:trPr>
        <w:tc>
          <w:tcPr>
            <w:tcW w:w="990" w:type="dxa"/>
            <w:shd w:val="clear" w:color="auto" w:fill="BFBFBF" w:themeFill="background1" w:themeFillShade="BF"/>
            <w:textDirection w:val="btLr"/>
          </w:tcPr>
          <w:p w14:paraId="17181627" w14:textId="77777777" w:rsidR="00224B4D" w:rsidRPr="00D45126" w:rsidRDefault="00224B4D" w:rsidP="00AE33BC">
            <w:pPr>
              <w:ind w:left="113" w:right="113" w:firstLine="0"/>
              <w:rPr>
                <w:b/>
                <w:sz w:val="28"/>
                <w:szCs w:val="28"/>
              </w:rPr>
            </w:pPr>
          </w:p>
        </w:tc>
        <w:tc>
          <w:tcPr>
            <w:tcW w:w="1620" w:type="dxa"/>
            <w:shd w:val="clear" w:color="auto" w:fill="BFBFBF" w:themeFill="background1" w:themeFillShade="BF"/>
          </w:tcPr>
          <w:p w14:paraId="17181628" w14:textId="77777777" w:rsidR="00224B4D" w:rsidRPr="00D45126" w:rsidRDefault="00224B4D">
            <w:pPr>
              <w:ind w:left="0" w:firstLine="0"/>
              <w:rPr>
                <w:sz w:val="24"/>
                <w:szCs w:val="24"/>
              </w:rPr>
            </w:pPr>
          </w:p>
        </w:tc>
        <w:tc>
          <w:tcPr>
            <w:tcW w:w="3213" w:type="dxa"/>
            <w:shd w:val="clear" w:color="auto" w:fill="BFBFBF" w:themeFill="background1" w:themeFillShade="BF"/>
          </w:tcPr>
          <w:p w14:paraId="17181629" w14:textId="77777777" w:rsidR="00224B4D" w:rsidRPr="00BB7355" w:rsidRDefault="00224B4D" w:rsidP="00BC699E">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1718162A" w14:textId="77777777" w:rsidR="00224B4D" w:rsidRPr="00BB7355" w:rsidRDefault="00224B4D" w:rsidP="00BC699E">
            <w:pPr>
              <w:ind w:left="0" w:firstLine="0"/>
              <w:rPr>
                <w:sz w:val="32"/>
                <w:szCs w:val="32"/>
              </w:rPr>
            </w:pPr>
            <w:r>
              <w:rPr>
                <w:b/>
              </w:rPr>
              <w:t>Fully meeting grade level expectations (FM)</w:t>
            </w:r>
          </w:p>
        </w:tc>
        <w:tc>
          <w:tcPr>
            <w:tcW w:w="2837" w:type="dxa"/>
            <w:shd w:val="clear" w:color="auto" w:fill="BFBFBF" w:themeFill="background1" w:themeFillShade="BF"/>
          </w:tcPr>
          <w:p w14:paraId="1718162B" w14:textId="77777777" w:rsidR="00224B4D" w:rsidRPr="00BB7355" w:rsidRDefault="00224B4D" w:rsidP="00BC699E">
            <w:pPr>
              <w:ind w:left="0" w:firstLine="0"/>
              <w:rPr>
                <w:sz w:val="32"/>
                <w:szCs w:val="32"/>
              </w:rPr>
            </w:pPr>
            <w:r>
              <w:rPr>
                <w:b/>
              </w:rPr>
              <w:t>Mostly meeting grade level expectations (MM)</w:t>
            </w:r>
          </w:p>
        </w:tc>
        <w:tc>
          <w:tcPr>
            <w:tcW w:w="3330" w:type="dxa"/>
            <w:shd w:val="clear" w:color="auto" w:fill="BFBFBF" w:themeFill="background1" w:themeFillShade="BF"/>
          </w:tcPr>
          <w:p w14:paraId="1718162C" w14:textId="77777777" w:rsidR="00224B4D" w:rsidRPr="00521A71" w:rsidRDefault="00224B4D" w:rsidP="00BC699E">
            <w:pPr>
              <w:ind w:left="0" w:firstLine="0"/>
              <w:rPr>
                <w:b/>
              </w:rPr>
            </w:pPr>
            <w:r>
              <w:rPr>
                <w:b/>
              </w:rPr>
              <w:t>Not yet meeting grade level expectations (NY)</w:t>
            </w:r>
          </w:p>
        </w:tc>
      </w:tr>
      <w:tr w:rsidR="00224B4D" w:rsidRPr="00D45126" w14:paraId="17181635" w14:textId="77777777" w:rsidTr="00224B4D">
        <w:trPr>
          <w:cantSplit/>
          <w:trHeight w:val="1160"/>
        </w:trPr>
        <w:tc>
          <w:tcPr>
            <w:tcW w:w="990" w:type="dxa"/>
            <w:vMerge w:val="restart"/>
            <w:shd w:val="clear" w:color="auto" w:fill="BFBFBF" w:themeFill="background1" w:themeFillShade="BF"/>
            <w:textDirection w:val="btLr"/>
          </w:tcPr>
          <w:p w14:paraId="1718162E" w14:textId="77777777" w:rsidR="00224B4D" w:rsidRPr="00D45126" w:rsidRDefault="00224B4D" w:rsidP="00AE33BC">
            <w:pPr>
              <w:ind w:left="113" w:right="113" w:firstLine="0"/>
              <w:rPr>
                <w:b/>
                <w:sz w:val="28"/>
                <w:szCs w:val="28"/>
              </w:rPr>
            </w:pPr>
            <w:r>
              <w:rPr>
                <w:b/>
                <w:sz w:val="28"/>
                <w:szCs w:val="28"/>
              </w:rPr>
              <w:t>Ideas and Information</w:t>
            </w:r>
          </w:p>
        </w:tc>
        <w:tc>
          <w:tcPr>
            <w:tcW w:w="1620" w:type="dxa"/>
            <w:shd w:val="clear" w:color="auto" w:fill="D9D9D9" w:themeFill="background1" w:themeFillShade="D9"/>
          </w:tcPr>
          <w:p w14:paraId="1718162F" w14:textId="77777777" w:rsidR="00224B4D" w:rsidRDefault="00224B4D">
            <w:pPr>
              <w:ind w:left="0" w:firstLine="0"/>
              <w:rPr>
                <w:b/>
              </w:rPr>
            </w:pPr>
          </w:p>
          <w:p w14:paraId="17181630" w14:textId="77777777" w:rsidR="00224B4D" w:rsidRPr="00FF56FD" w:rsidRDefault="00224B4D">
            <w:pPr>
              <w:ind w:left="0" w:firstLine="0"/>
              <w:rPr>
                <w:b/>
              </w:rPr>
            </w:pPr>
            <w:r>
              <w:rPr>
                <w:b/>
              </w:rPr>
              <w:t>Distinguish between fact and opinion</w:t>
            </w:r>
          </w:p>
        </w:tc>
        <w:tc>
          <w:tcPr>
            <w:tcW w:w="3213" w:type="dxa"/>
          </w:tcPr>
          <w:p w14:paraId="17181631" w14:textId="77777777" w:rsidR="00224B4D" w:rsidRPr="00FF56FD" w:rsidRDefault="00224B4D" w:rsidP="00D45126">
            <w:pPr>
              <w:ind w:left="0" w:firstLine="0"/>
            </w:pPr>
            <w:r>
              <w:t>You can distinguish between fact and opinion and analyze the message and presentation for evidence. You can also analyze how the use of facts and opinions affected the message.</w:t>
            </w:r>
          </w:p>
        </w:tc>
        <w:tc>
          <w:tcPr>
            <w:tcW w:w="2410" w:type="dxa"/>
            <w:shd w:val="clear" w:color="auto" w:fill="D9D9D9" w:themeFill="background1" w:themeFillShade="D9"/>
          </w:tcPr>
          <w:p w14:paraId="17181632" w14:textId="77777777" w:rsidR="00224B4D" w:rsidRPr="00FF56FD" w:rsidRDefault="00224B4D" w:rsidP="00D45126">
            <w:pPr>
              <w:ind w:left="0" w:firstLine="0"/>
            </w:pPr>
            <w:r>
              <w:t>You can distinguish between fact and opinion and analyze the message and presentation for evidence.</w:t>
            </w:r>
          </w:p>
        </w:tc>
        <w:tc>
          <w:tcPr>
            <w:tcW w:w="2837" w:type="dxa"/>
          </w:tcPr>
          <w:p w14:paraId="17181633" w14:textId="77777777" w:rsidR="00224B4D" w:rsidRPr="00FF56FD" w:rsidRDefault="00224B4D" w:rsidP="000C00AB">
            <w:pPr>
              <w:ind w:left="0" w:firstLine="0"/>
            </w:pPr>
            <w:r>
              <w:t>With some reminders, you can mostly distinguish between fact and opinion as presented in the text. How do you decide if something is a fact or opinion when you don’t automatically know?</w:t>
            </w:r>
          </w:p>
        </w:tc>
        <w:tc>
          <w:tcPr>
            <w:tcW w:w="3330" w:type="dxa"/>
          </w:tcPr>
          <w:p w14:paraId="17181634" w14:textId="77777777" w:rsidR="00224B4D" w:rsidRPr="00FF56FD" w:rsidRDefault="00224B4D" w:rsidP="00D45126">
            <w:pPr>
              <w:ind w:left="0" w:firstLine="0"/>
            </w:pPr>
            <w:r>
              <w:t>You are having trouble distinguishing between fact and opinion. How do you recognize facts and opinions? How can knowing the message and point of view help you with this distinction?</w:t>
            </w:r>
          </w:p>
        </w:tc>
      </w:tr>
      <w:tr w:rsidR="00224B4D" w:rsidRPr="00D45126" w14:paraId="1718163D" w14:textId="77777777" w:rsidTr="00224B4D">
        <w:trPr>
          <w:cantSplit/>
          <w:trHeight w:val="1160"/>
        </w:trPr>
        <w:tc>
          <w:tcPr>
            <w:tcW w:w="990" w:type="dxa"/>
            <w:vMerge/>
            <w:shd w:val="clear" w:color="auto" w:fill="BFBFBF" w:themeFill="background1" w:themeFillShade="BF"/>
            <w:textDirection w:val="btLr"/>
          </w:tcPr>
          <w:p w14:paraId="17181636" w14:textId="77777777" w:rsidR="00224B4D" w:rsidRPr="00D45126" w:rsidRDefault="00224B4D" w:rsidP="00AE33BC">
            <w:pPr>
              <w:ind w:left="113" w:right="113" w:firstLine="0"/>
              <w:rPr>
                <w:b/>
                <w:sz w:val="28"/>
                <w:szCs w:val="28"/>
              </w:rPr>
            </w:pPr>
          </w:p>
        </w:tc>
        <w:tc>
          <w:tcPr>
            <w:tcW w:w="1620" w:type="dxa"/>
            <w:shd w:val="clear" w:color="auto" w:fill="D9D9D9" w:themeFill="background1" w:themeFillShade="D9"/>
          </w:tcPr>
          <w:p w14:paraId="17181637" w14:textId="77777777" w:rsidR="00224B4D" w:rsidRDefault="00224B4D">
            <w:pPr>
              <w:ind w:left="0" w:firstLine="0"/>
              <w:rPr>
                <w:b/>
              </w:rPr>
            </w:pPr>
          </w:p>
          <w:p w14:paraId="17181638" w14:textId="77777777" w:rsidR="00224B4D" w:rsidRPr="00FF56FD" w:rsidRDefault="00224B4D">
            <w:pPr>
              <w:ind w:left="0" w:firstLine="0"/>
              <w:rPr>
                <w:b/>
              </w:rPr>
            </w:pPr>
            <w:r>
              <w:rPr>
                <w:b/>
              </w:rPr>
              <w:t xml:space="preserve">Summarize and paraphrase major ideas and supporting evidence </w:t>
            </w:r>
          </w:p>
        </w:tc>
        <w:tc>
          <w:tcPr>
            <w:tcW w:w="3213" w:type="dxa"/>
          </w:tcPr>
          <w:p w14:paraId="17181639" w14:textId="77777777" w:rsidR="00224B4D" w:rsidRPr="00FF56FD" w:rsidRDefault="00224B4D" w:rsidP="00D45126">
            <w:pPr>
              <w:ind w:left="0" w:firstLine="0"/>
            </w:pPr>
            <w:r>
              <w:t>You can thoroughly summarize and paraphrase major ideas presented and discuss supporting details in terms of their contribution to the explicit and implicit messages.</w:t>
            </w:r>
          </w:p>
        </w:tc>
        <w:tc>
          <w:tcPr>
            <w:tcW w:w="2410" w:type="dxa"/>
            <w:shd w:val="clear" w:color="auto" w:fill="D9D9D9" w:themeFill="background1" w:themeFillShade="D9"/>
          </w:tcPr>
          <w:p w14:paraId="1718163A" w14:textId="77777777" w:rsidR="00224B4D" w:rsidRPr="00FF56FD" w:rsidRDefault="00224B4D" w:rsidP="00FF56FD">
            <w:pPr>
              <w:ind w:left="0" w:firstLine="0"/>
            </w:pPr>
            <w:r>
              <w:t>You can s</w:t>
            </w:r>
            <w:r w:rsidRPr="00FF56FD">
              <w:t>ummarize and paraphrase major ideas and supporting evidence</w:t>
            </w:r>
            <w:r>
              <w:t xml:space="preserve"> heard in oral texts.</w:t>
            </w:r>
          </w:p>
        </w:tc>
        <w:tc>
          <w:tcPr>
            <w:tcW w:w="2837" w:type="dxa"/>
          </w:tcPr>
          <w:p w14:paraId="1718163B" w14:textId="77777777" w:rsidR="00224B4D" w:rsidRPr="00FF56FD" w:rsidRDefault="00224B4D" w:rsidP="00D45126">
            <w:pPr>
              <w:ind w:left="0" w:firstLine="0"/>
            </w:pPr>
            <w:r>
              <w:t>With support, you can mostly summarize and paraphrase major ideas and supporting evidence in oral texts. Is there a graphic organizer that can help you do this on your own?</w:t>
            </w:r>
          </w:p>
        </w:tc>
        <w:tc>
          <w:tcPr>
            <w:tcW w:w="3330" w:type="dxa"/>
          </w:tcPr>
          <w:p w14:paraId="1718163C" w14:textId="77777777" w:rsidR="00224B4D" w:rsidRPr="00FF56FD" w:rsidRDefault="00224B4D" w:rsidP="00D45126">
            <w:pPr>
              <w:ind w:left="0" w:firstLine="0"/>
            </w:pPr>
            <w:r>
              <w:t>You are having trouble summarizing and paraphrasing major ideas and supporting evidence in oral texts. Ask me for strategies to help you begin to identify these aspects. Be sure you are ready for listening before you begin.</w:t>
            </w:r>
          </w:p>
        </w:tc>
      </w:tr>
      <w:tr w:rsidR="00224B4D" w:rsidRPr="00D45126" w14:paraId="17181646" w14:textId="77777777" w:rsidTr="00224B4D">
        <w:trPr>
          <w:cantSplit/>
          <w:trHeight w:val="975"/>
        </w:trPr>
        <w:tc>
          <w:tcPr>
            <w:tcW w:w="990" w:type="dxa"/>
            <w:shd w:val="clear" w:color="auto" w:fill="BFBFBF" w:themeFill="background1" w:themeFillShade="BF"/>
            <w:textDirection w:val="btLr"/>
          </w:tcPr>
          <w:p w14:paraId="1718163E" w14:textId="77777777" w:rsidR="00224B4D" w:rsidRPr="00D45126" w:rsidRDefault="00224B4D" w:rsidP="00AE33BC">
            <w:pPr>
              <w:ind w:left="113" w:right="113" w:firstLine="0"/>
              <w:jc w:val="center"/>
              <w:rPr>
                <w:b/>
                <w:sz w:val="28"/>
                <w:szCs w:val="28"/>
              </w:rPr>
            </w:pPr>
            <w:r>
              <w:rPr>
                <w:b/>
                <w:sz w:val="28"/>
                <w:szCs w:val="28"/>
              </w:rPr>
              <w:t>Text structures and features</w:t>
            </w:r>
          </w:p>
        </w:tc>
        <w:tc>
          <w:tcPr>
            <w:tcW w:w="1620" w:type="dxa"/>
            <w:shd w:val="clear" w:color="auto" w:fill="D9D9D9" w:themeFill="background1" w:themeFillShade="D9"/>
          </w:tcPr>
          <w:p w14:paraId="1718163F" w14:textId="77777777" w:rsidR="00224B4D" w:rsidRPr="00FF56FD" w:rsidRDefault="00224B4D">
            <w:pPr>
              <w:ind w:left="0" w:firstLine="0"/>
              <w:rPr>
                <w:b/>
              </w:rPr>
            </w:pPr>
            <w:r>
              <w:rPr>
                <w:b/>
              </w:rPr>
              <w:t>Identify structures and features</w:t>
            </w:r>
          </w:p>
        </w:tc>
        <w:tc>
          <w:tcPr>
            <w:tcW w:w="3213" w:type="dxa"/>
          </w:tcPr>
          <w:p w14:paraId="17181640" w14:textId="77777777" w:rsidR="00224B4D" w:rsidRPr="00FF56FD" w:rsidRDefault="00224B4D">
            <w:pPr>
              <w:ind w:left="0" w:firstLine="0"/>
            </w:pPr>
            <w:r>
              <w:t>You can independently identify the structures and features that make up an oral text, analyze how they affect your ability to understand what you’ve heard and evaluate the effectiveness of the structures and features in particular texts, supporting your opinions.</w:t>
            </w:r>
          </w:p>
        </w:tc>
        <w:tc>
          <w:tcPr>
            <w:tcW w:w="2410" w:type="dxa"/>
            <w:shd w:val="clear" w:color="auto" w:fill="D9D9D9" w:themeFill="background1" w:themeFillShade="D9"/>
          </w:tcPr>
          <w:p w14:paraId="17181641" w14:textId="77777777" w:rsidR="00224B4D" w:rsidRPr="00FF56FD" w:rsidRDefault="00224B4D">
            <w:pPr>
              <w:ind w:left="0" w:firstLine="0"/>
            </w:pPr>
            <w:r>
              <w:t>You can independently identify the structures and features that make up an oral text and analyze how they affect your ability to understand what you’ve heard.</w:t>
            </w:r>
          </w:p>
        </w:tc>
        <w:tc>
          <w:tcPr>
            <w:tcW w:w="2837" w:type="dxa"/>
          </w:tcPr>
          <w:p w14:paraId="17181642" w14:textId="77777777" w:rsidR="00224B4D" w:rsidRPr="000D5974" w:rsidRDefault="00224B4D" w:rsidP="000D5974">
            <w:pPr>
              <w:ind w:left="0" w:firstLine="0"/>
            </w:pPr>
            <w:r w:rsidRPr="000D5974">
              <w:t xml:space="preserve">With assistance you recognize some of the </w:t>
            </w:r>
            <w:r>
              <w:t xml:space="preserve">structures and features </w:t>
            </w:r>
            <w:r w:rsidRPr="000D5974">
              <w:t>of a</w:t>
            </w:r>
            <w:r>
              <w:t>n oral text</w:t>
            </w:r>
            <w:r w:rsidRPr="000D5974">
              <w:t>. You are beginning to understand speech and how to listen well for the message. More time could be spent looking at the features of speech.</w:t>
            </w:r>
          </w:p>
          <w:p w14:paraId="17181643" w14:textId="77777777" w:rsidR="00224B4D" w:rsidRPr="000D5974" w:rsidRDefault="00224B4D" w:rsidP="000D5974">
            <w:pPr>
              <w:ind w:left="0" w:firstLine="0"/>
            </w:pPr>
          </w:p>
        </w:tc>
        <w:tc>
          <w:tcPr>
            <w:tcW w:w="3330" w:type="dxa"/>
          </w:tcPr>
          <w:p w14:paraId="17181644" w14:textId="77777777" w:rsidR="00224B4D" w:rsidRPr="000D5974" w:rsidRDefault="00224B4D" w:rsidP="000D5974">
            <w:pPr>
              <w:ind w:left="0" w:firstLine="0"/>
            </w:pPr>
            <w:r w:rsidRPr="000D5974">
              <w:t>Even with assistance, you are struggling to understand how speech is organized and how to listen for a purpose. What are some of the techniques used in a successful presentation?</w:t>
            </w:r>
          </w:p>
          <w:p w14:paraId="17181645" w14:textId="77777777" w:rsidR="00224B4D" w:rsidRPr="004C5914" w:rsidRDefault="00224B4D" w:rsidP="000D5974">
            <w:pPr>
              <w:autoSpaceDE w:val="0"/>
              <w:autoSpaceDN w:val="0"/>
              <w:adjustRightInd w:val="0"/>
              <w:ind w:left="0" w:firstLine="0"/>
              <w:rPr>
                <w:sz w:val="20"/>
                <w:szCs w:val="20"/>
              </w:rPr>
            </w:pPr>
            <w:r w:rsidRPr="000D5974">
              <w:t xml:space="preserve">How does this impact the message? Ask yourself why you are listening. </w:t>
            </w:r>
          </w:p>
        </w:tc>
      </w:tr>
      <w:tr w:rsidR="00224B4D" w:rsidRPr="00D45126" w14:paraId="1718164E" w14:textId="77777777" w:rsidTr="00224B4D">
        <w:trPr>
          <w:cantSplit/>
          <w:trHeight w:val="1313"/>
        </w:trPr>
        <w:tc>
          <w:tcPr>
            <w:tcW w:w="990" w:type="dxa"/>
            <w:vMerge w:val="restart"/>
            <w:shd w:val="clear" w:color="auto" w:fill="BFBFBF" w:themeFill="background1" w:themeFillShade="BF"/>
            <w:textDirection w:val="btLr"/>
          </w:tcPr>
          <w:p w14:paraId="17181647" w14:textId="77777777" w:rsidR="00224B4D" w:rsidRPr="00D45126" w:rsidRDefault="00224B4D" w:rsidP="00AE33BC">
            <w:pPr>
              <w:ind w:left="113" w:right="113" w:firstLine="0"/>
              <w:jc w:val="center"/>
              <w:rPr>
                <w:b/>
                <w:sz w:val="28"/>
                <w:szCs w:val="28"/>
              </w:rPr>
            </w:pPr>
            <w:r>
              <w:rPr>
                <w:b/>
                <w:sz w:val="28"/>
                <w:szCs w:val="28"/>
              </w:rPr>
              <w:lastRenderedPageBreak/>
              <w:t>Respond to and analyze texts</w:t>
            </w:r>
          </w:p>
        </w:tc>
        <w:tc>
          <w:tcPr>
            <w:tcW w:w="1620" w:type="dxa"/>
            <w:shd w:val="clear" w:color="auto" w:fill="D9D9D9" w:themeFill="background1" w:themeFillShade="D9"/>
          </w:tcPr>
          <w:p w14:paraId="17181648" w14:textId="77777777" w:rsidR="00224B4D" w:rsidRDefault="00224B4D" w:rsidP="00AB2DF4">
            <w:pPr>
              <w:ind w:left="0" w:firstLine="0"/>
              <w:rPr>
                <w:b/>
              </w:rPr>
            </w:pPr>
          </w:p>
          <w:p w14:paraId="17181649" w14:textId="77777777" w:rsidR="00224B4D" w:rsidRPr="00FF56FD" w:rsidRDefault="00224B4D" w:rsidP="00AB2DF4">
            <w:pPr>
              <w:ind w:left="0" w:firstLine="0"/>
              <w:rPr>
                <w:b/>
              </w:rPr>
            </w:pPr>
            <w:r>
              <w:rPr>
                <w:b/>
              </w:rPr>
              <w:t>Ask and answer questions</w:t>
            </w:r>
          </w:p>
        </w:tc>
        <w:tc>
          <w:tcPr>
            <w:tcW w:w="3213" w:type="dxa"/>
          </w:tcPr>
          <w:p w14:paraId="1718164A" w14:textId="77777777" w:rsidR="00224B4D" w:rsidRPr="00FF56FD" w:rsidRDefault="00224B4D" w:rsidP="00B218A7">
            <w:pPr>
              <w:ind w:left="0" w:firstLine="0"/>
            </w:pPr>
            <w:r>
              <w:t>You can ask both simple and complex questions to engage deeper thinking for both yourself and others. You can respond to question with elaboration and insight. You think about things in new ways!</w:t>
            </w:r>
          </w:p>
        </w:tc>
        <w:tc>
          <w:tcPr>
            <w:tcW w:w="2410" w:type="dxa"/>
            <w:shd w:val="clear" w:color="auto" w:fill="D9D9D9" w:themeFill="background1" w:themeFillShade="D9"/>
          </w:tcPr>
          <w:p w14:paraId="1718164B" w14:textId="77777777" w:rsidR="00224B4D" w:rsidRPr="00FF56FD" w:rsidRDefault="00224B4D" w:rsidP="00B218A7">
            <w:pPr>
              <w:ind w:left="0" w:firstLine="0"/>
            </w:pPr>
            <w:r>
              <w:t>You can ask thoughtful questions that probe deeper thought and respond to questions with elaboration.</w:t>
            </w:r>
          </w:p>
        </w:tc>
        <w:tc>
          <w:tcPr>
            <w:tcW w:w="2837" w:type="dxa"/>
          </w:tcPr>
          <w:p w14:paraId="1718164C" w14:textId="77777777" w:rsidR="00224B4D" w:rsidRPr="00FF56FD" w:rsidRDefault="00224B4D" w:rsidP="00B218A7">
            <w:pPr>
              <w:ind w:left="0" w:firstLine="0"/>
            </w:pPr>
            <w:r>
              <w:t>With help, you can ask some thoughtful questions and respond to most questions with some elaboration. Remind yourself of why questions are important to your purpose. How can you dig deeper?</w:t>
            </w:r>
          </w:p>
        </w:tc>
        <w:tc>
          <w:tcPr>
            <w:tcW w:w="3330" w:type="dxa"/>
          </w:tcPr>
          <w:p w14:paraId="1718164D" w14:textId="77777777" w:rsidR="00224B4D" w:rsidRPr="00FF56FD" w:rsidRDefault="00224B4D" w:rsidP="00B218A7">
            <w:pPr>
              <w:ind w:left="0" w:firstLine="0"/>
            </w:pPr>
            <w:r>
              <w:t>You are having trouble asking and answering questions. What do you wonder? What knowledge to you already possess? How can you share your thoughts?</w:t>
            </w:r>
          </w:p>
        </w:tc>
      </w:tr>
      <w:tr w:rsidR="00224B4D" w:rsidRPr="00D45126" w14:paraId="17181656" w14:textId="77777777" w:rsidTr="00224B4D">
        <w:trPr>
          <w:cantSplit/>
          <w:trHeight w:val="1313"/>
        </w:trPr>
        <w:tc>
          <w:tcPr>
            <w:tcW w:w="990" w:type="dxa"/>
            <w:vMerge/>
            <w:shd w:val="clear" w:color="auto" w:fill="BFBFBF" w:themeFill="background1" w:themeFillShade="BF"/>
            <w:textDirection w:val="btLr"/>
          </w:tcPr>
          <w:p w14:paraId="1718164F" w14:textId="77777777" w:rsidR="00224B4D" w:rsidRDefault="00224B4D" w:rsidP="00AE33BC">
            <w:pPr>
              <w:ind w:left="113" w:right="113" w:firstLine="0"/>
              <w:jc w:val="center"/>
              <w:rPr>
                <w:b/>
                <w:sz w:val="28"/>
                <w:szCs w:val="28"/>
              </w:rPr>
            </w:pPr>
          </w:p>
        </w:tc>
        <w:tc>
          <w:tcPr>
            <w:tcW w:w="1620" w:type="dxa"/>
            <w:shd w:val="clear" w:color="auto" w:fill="D9D9D9" w:themeFill="background1" w:themeFillShade="D9"/>
          </w:tcPr>
          <w:p w14:paraId="17181650" w14:textId="77777777" w:rsidR="00224B4D" w:rsidRDefault="00224B4D" w:rsidP="00AB2DF4">
            <w:pPr>
              <w:ind w:left="0" w:firstLine="0"/>
              <w:rPr>
                <w:b/>
              </w:rPr>
            </w:pPr>
          </w:p>
          <w:p w14:paraId="17181651" w14:textId="77777777" w:rsidR="00224B4D" w:rsidRDefault="00224B4D" w:rsidP="00AB2DF4">
            <w:pPr>
              <w:ind w:left="0" w:firstLine="0"/>
              <w:rPr>
                <w:b/>
              </w:rPr>
            </w:pPr>
            <w:r>
              <w:rPr>
                <w:b/>
              </w:rPr>
              <w:t>Follow directions</w:t>
            </w:r>
          </w:p>
        </w:tc>
        <w:tc>
          <w:tcPr>
            <w:tcW w:w="3213" w:type="dxa"/>
          </w:tcPr>
          <w:p w14:paraId="17181652" w14:textId="77777777" w:rsidR="00224B4D" w:rsidRPr="00FF56FD" w:rsidRDefault="00224B4D" w:rsidP="00B218A7">
            <w:pPr>
              <w:ind w:left="0" w:firstLine="0"/>
            </w:pPr>
            <w:r>
              <w:t>You can listen to oral directions and follow them accurately and independently. You can also analyze how the directions were presented and how they either helped or hindered your ability to follow them.</w:t>
            </w:r>
          </w:p>
        </w:tc>
        <w:tc>
          <w:tcPr>
            <w:tcW w:w="2410" w:type="dxa"/>
            <w:shd w:val="clear" w:color="auto" w:fill="D9D9D9" w:themeFill="background1" w:themeFillShade="D9"/>
          </w:tcPr>
          <w:p w14:paraId="17181653" w14:textId="77777777" w:rsidR="00224B4D" w:rsidRDefault="00224B4D" w:rsidP="00B218A7">
            <w:pPr>
              <w:ind w:left="0" w:firstLine="0"/>
            </w:pPr>
            <w:r>
              <w:t>When necessary, you can listen to oral directions and follow them accurately and independently.</w:t>
            </w:r>
          </w:p>
        </w:tc>
        <w:tc>
          <w:tcPr>
            <w:tcW w:w="2837" w:type="dxa"/>
          </w:tcPr>
          <w:p w14:paraId="17181654" w14:textId="77777777" w:rsidR="00224B4D" w:rsidRPr="00FF56FD" w:rsidRDefault="00224B4D" w:rsidP="00B218A7">
            <w:pPr>
              <w:ind w:left="0" w:firstLine="0"/>
            </w:pPr>
            <w:r>
              <w:t>With reminders, you can listen to oral directions and follow them mostly accurately. Is there a way you can keep track of oral directions to make sure you have followed every step?</w:t>
            </w:r>
          </w:p>
        </w:tc>
        <w:tc>
          <w:tcPr>
            <w:tcW w:w="3330" w:type="dxa"/>
          </w:tcPr>
          <w:p w14:paraId="17181655" w14:textId="77777777" w:rsidR="00224B4D" w:rsidRPr="00FF56FD" w:rsidRDefault="00224B4D" w:rsidP="00B218A7">
            <w:pPr>
              <w:ind w:left="0" w:firstLine="0"/>
            </w:pPr>
            <w:r>
              <w:t>You are having trouble following oral directions. Recording them as you hear them might help. You might also try imagining what you want in the end so you move forward in a logical manner.</w:t>
            </w:r>
          </w:p>
        </w:tc>
      </w:tr>
      <w:tr w:rsidR="00224B4D" w:rsidRPr="00D45126" w14:paraId="1718165E" w14:textId="77777777" w:rsidTr="00224B4D">
        <w:trPr>
          <w:cantSplit/>
          <w:trHeight w:val="1313"/>
        </w:trPr>
        <w:tc>
          <w:tcPr>
            <w:tcW w:w="990" w:type="dxa"/>
            <w:vMerge/>
            <w:shd w:val="clear" w:color="auto" w:fill="BFBFBF" w:themeFill="background1" w:themeFillShade="BF"/>
            <w:textDirection w:val="btLr"/>
          </w:tcPr>
          <w:p w14:paraId="17181657" w14:textId="77777777" w:rsidR="00224B4D" w:rsidRDefault="00224B4D" w:rsidP="00AE33BC">
            <w:pPr>
              <w:ind w:left="113" w:right="113" w:firstLine="0"/>
              <w:jc w:val="center"/>
              <w:rPr>
                <w:b/>
                <w:sz w:val="28"/>
                <w:szCs w:val="28"/>
              </w:rPr>
            </w:pPr>
          </w:p>
        </w:tc>
        <w:tc>
          <w:tcPr>
            <w:tcW w:w="1620" w:type="dxa"/>
            <w:shd w:val="clear" w:color="auto" w:fill="D9D9D9" w:themeFill="background1" w:themeFillShade="D9"/>
          </w:tcPr>
          <w:p w14:paraId="17181658" w14:textId="77777777" w:rsidR="00224B4D" w:rsidRDefault="00224B4D" w:rsidP="00AB2DF4">
            <w:pPr>
              <w:ind w:left="0" w:firstLine="0"/>
              <w:rPr>
                <w:b/>
              </w:rPr>
            </w:pPr>
          </w:p>
          <w:p w14:paraId="17181659" w14:textId="77777777" w:rsidR="00224B4D" w:rsidRDefault="00224B4D" w:rsidP="00AB2DF4">
            <w:pPr>
              <w:ind w:left="0" w:firstLine="0"/>
              <w:rPr>
                <w:b/>
              </w:rPr>
            </w:pPr>
            <w:r>
              <w:rPr>
                <w:b/>
              </w:rPr>
              <w:t>Draw conclusions</w:t>
            </w:r>
          </w:p>
        </w:tc>
        <w:tc>
          <w:tcPr>
            <w:tcW w:w="3213" w:type="dxa"/>
          </w:tcPr>
          <w:p w14:paraId="1718165A" w14:textId="77777777" w:rsidR="00224B4D" w:rsidRPr="00FF56FD" w:rsidRDefault="00224B4D" w:rsidP="00B218A7">
            <w:pPr>
              <w:ind w:left="0" w:firstLine="0"/>
            </w:pPr>
            <w:r>
              <w:t>You can draw in depth conclusions about what you heard, supported by reasonable and complete details from the oral text.</w:t>
            </w:r>
          </w:p>
        </w:tc>
        <w:tc>
          <w:tcPr>
            <w:tcW w:w="2410" w:type="dxa"/>
            <w:shd w:val="clear" w:color="auto" w:fill="D9D9D9" w:themeFill="background1" w:themeFillShade="D9"/>
          </w:tcPr>
          <w:p w14:paraId="1718165B" w14:textId="77777777" w:rsidR="00224B4D" w:rsidRDefault="00224B4D" w:rsidP="00B218A7">
            <w:pPr>
              <w:ind w:left="0" w:firstLine="0"/>
            </w:pPr>
            <w:r>
              <w:t>You can draw conclusions about what you heard, supported by ideas presented.</w:t>
            </w:r>
          </w:p>
        </w:tc>
        <w:tc>
          <w:tcPr>
            <w:tcW w:w="2837" w:type="dxa"/>
          </w:tcPr>
          <w:p w14:paraId="1718165C" w14:textId="77777777" w:rsidR="00224B4D" w:rsidRPr="00FF56FD" w:rsidRDefault="00224B4D" w:rsidP="00B218A7">
            <w:pPr>
              <w:ind w:left="0" w:firstLine="0"/>
            </w:pPr>
            <w:r>
              <w:t>With some support, you can draw some conclusions about what you heard. Work on supporting your conclusions more fully with evidence from what you heard.</w:t>
            </w:r>
          </w:p>
        </w:tc>
        <w:tc>
          <w:tcPr>
            <w:tcW w:w="3330" w:type="dxa"/>
          </w:tcPr>
          <w:p w14:paraId="1718165D" w14:textId="77777777" w:rsidR="00224B4D" w:rsidRPr="00FF56FD" w:rsidRDefault="00224B4D" w:rsidP="00B218A7">
            <w:pPr>
              <w:ind w:left="0" w:firstLine="0"/>
            </w:pPr>
            <w:r>
              <w:t>You are having trouble drawing conclusions about what you heard. How can you combine everything you heard and figure out what it means? What will help you to do this? Ask me for strategies.</w:t>
            </w:r>
          </w:p>
        </w:tc>
      </w:tr>
    </w:tbl>
    <w:p w14:paraId="1718165F" w14:textId="77777777" w:rsidR="00AE33BC" w:rsidRDefault="00AE33BC">
      <w:pPr>
        <w:rPr>
          <w:b/>
          <w:sz w:val="28"/>
          <w:szCs w:val="28"/>
        </w:rPr>
      </w:pPr>
    </w:p>
    <w:p w14:paraId="17181660" w14:textId="77777777" w:rsidR="00C8197B" w:rsidRPr="00AE33BC" w:rsidRDefault="00C8197B">
      <w:pPr>
        <w:rPr>
          <w:b/>
          <w:sz w:val="28"/>
          <w:szCs w:val="28"/>
        </w:rPr>
      </w:pPr>
      <w:r>
        <w:rPr>
          <w:b/>
          <w:sz w:val="28"/>
          <w:szCs w:val="28"/>
        </w:rPr>
        <w:t>Feedback:</w:t>
      </w:r>
    </w:p>
    <w:sectPr w:rsidR="00C8197B"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D5974"/>
    <w:rsid w:val="000E595D"/>
    <w:rsid w:val="001272EB"/>
    <w:rsid w:val="00194F52"/>
    <w:rsid w:val="001A2B19"/>
    <w:rsid w:val="001A4AB3"/>
    <w:rsid w:val="00224B4D"/>
    <w:rsid w:val="00273DFF"/>
    <w:rsid w:val="002B4623"/>
    <w:rsid w:val="003C4B4F"/>
    <w:rsid w:val="003E3DC4"/>
    <w:rsid w:val="00474048"/>
    <w:rsid w:val="004E31E1"/>
    <w:rsid w:val="0051749D"/>
    <w:rsid w:val="008C150C"/>
    <w:rsid w:val="00AB2DF4"/>
    <w:rsid w:val="00AB7381"/>
    <w:rsid w:val="00AE33BC"/>
    <w:rsid w:val="00B218A7"/>
    <w:rsid w:val="00B34608"/>
    <w:rsid w:val="00BD4640"/>
    <w:rsid w:val="00BD69BA"/>
    <w:rsid w:val="00C8197B"/>
    <w:rsid w:val="00D45126"/>
    <w:rsid w:val="00D7758B"/>
    <w:rsid w:val="00E265BB"/>
    <w:rsid w:val="00E43F50"/>
    <w:rsid w:val="00FD78EE"/>
    <w:rsid w:val="00FF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1625"/>
  <w15:docId w15:val="{B4B03EFB-586B-4BBA-9362-C9BCF3FE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90A43294CD7409DC094FC209AB89F" ma:contentTypeVersion="0" ma:contentTypeDescription="Create a new document." ma:contentTypeScope="" ma:versionID="e3d2175f1b0aa593b0b06c13ff28ba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9D7ED-03CF-4700-9876-BC58BECF42CA}">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8658BBC-D59E-43C3-A84F-A320DBBAA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0B73A0-3E7B-43FD-B23B-BEA5E3A66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2024-08-19T14:49:00Z</dcterms:created>
  <dcterms:modified xsi:type="dcterms:W3CDTF">2024-08-19T14:49:00Z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0x010100A1F90A43294CD7409DC094FC209AB89F</vt:lpwstr>
  </property>
</Properties>
</file>