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DEF4DA" w14:textId="77777777" w:rsidR="003E0943" w:rsidRDefault="009850BB">
      <w:pPr>
        <w:pStyle w:val="Heading1"/>
        <w:spacing w:before="480" w:after="120"/>
      </w:pPr>
      <w:r>
        <w:rPr>
          <w:sz w:val="22"/>
        </w:rPr>
        <w:t xml:space="preserve">You will be using the </w:t>
      </w:r>
      <w:hyperlink r:id="rId9">
        <w:r>
          <w:rPr>
            <w:rFonts w:ascii="Georgia" w:eastAsia="Georgia" w:hAnsi="Georgia" w:cs="Georgia"/>
            <w:b/>
            <w:color w:val="1155CC"/>
            <w:sz w:val="22"/>
            <w:u w:val="single"/>
          </w:rPr>
          <w:t>A Greener 'Artificial Leaf'</w:t>
        </w:r>
      </w:hyperlink>
      <w:r>
        <w:rPr>
          <w:rFonts w:ascii="Georgia" w:eastAsia="Georgia" w:hAnsi="Georgia" w:cs="Georgia"/>
          <w:b/>
          <w:sz w:val="22"/>
        </w:rPr>
        <w:t xml:space="preserve"> </w:t>
      </w:r>
      <w:r>
        <w:rPr>
          <w:rFonts w:ascii="Georgia" w:eastAsia="Georgia" w:hAnsi="Georgia" w:cs="Georgia"/>
          <w:sz w:val="22"/>
        </w:rPr>
        <w:t>article and comparing the artificial photosynthesis discussed in the article with natural photosynthesis.  To do this comparison, you will be using the comparison frame below (feel free to download and use this document for your assessment).</w:t>
      </w:r>
    </w:p>
    <w:p w14:paraId="07DEF4DB" w14:textId="77777777" w:rsidR="003E0943" w:rsidRDefault="003E0943">
      <w:pPr>
        <w:pStyle w:val="Normal1"/>
      </w:pPr>
    </w:p>
    <w:p w14:paraId="07DEF4DC" w14:textId="77777777" w:rsidR="003E0943" w:rsidRDefault="009850BB">
      <w:pPr>
        <w:pStyle w:val="Normal1"/>
      </w:pPr>
      <w:r>
        <w:rPr>
          <w:b/>
          <w:sz w:val="24"/>
        </w:rPr>
        <w:t>Both natural and artificial photosynthesis (as described in the article)....</w:t>
      </w:r>
    </w:p>
    <w:p w14:paraId="07DEF4DD" w14:textId="77777777" w:rsidR="003E0943" w:rsidRDefault="003E0943">
      <w:pPr>
        <w:pStyle w:val="Normal1"/>
      </w:pPr>
    </w:p>
    <w:p w14:paraId="07DEF4DE" w14:textId="77777777" w:rsidR="003E0943" w:rsidRDefault="003E0943">
      <w:pPr>
        <w:pStyle w:val="Normal1"/>
      </w:pPr>
    </w:p>
    <w:p w14:paraId="07DEF4DF" w14:textId="77777777" w:rsidR="003E0943" w:rsidRDefault="009850BB">
      <w:pPr>
        <w:pStyle w:val="Normal1"/>
      </w:pPr>
      <w:r>
        <w:rPr>
          <w:b/>
          <w:sz w:val="24"/>
        </w:rPr>
        <w:t>But natural photosynthesis...</w:t>
      </w:r>
    </w:p>
    <w:p w14:paraId="07DEF4E0" w14:textId="77777777" w:rsidR="003E0943" w:rsidRDefault="003E0943">
      <w:pPr>
        <w:pStyle w:val="Normal1"/>
      </w:pPr>
    </w:p>
    <w:p w14:paraId="07DEF4E1" w14:textId="77777777" w:rsidR="003E0943" w:rsidRDefault="003E0943">
      <w:pPr>
        <w:pStyle w:val="Normal1"/>
      </w:pPr>
    </w:p>
    <w:p w14:paraId="07DEF4E2" w14:textId="77777777" w:rsidR="003E0943" w:rsidRDefault="009850BB">
      <w:pPr>
        <w:pStyle w:val="Normal1"/>
      </w:pPr>
      <w:r>
        <w:rPr>
          <w:b/>
          <w:sz w:val="24"/>
        </w:rPr>
        <w:t>While the artificial photosynthesis described in the article...</w:t>
      </w:r>
    </w:p>
    <w:p w14:paraId="07DEF4E3" w14:textId="77777777" w:rsidR="003E0943" w:rsidRDefault="003E0943">
      <w:pPr>
        <w:pStyle w:val="Normal1"/>
      </w:pPr>
    </w:p>
    <w:p w14:paraId="07DEF4E4" w14:textId="77777777" w:rsidR="003E0943" w:rsidRDefault="003E0943">
      <w:pPr>
        <w:pStyle w:val="Normal1"/>
      </w:pPr>
    </w:p>
    <w:p w14:paraId="07DEF4E5" w14:textId="77777777" w:rsidR="003E0943" w:rsidRDefault="003E0943">
      <w:pPr>
        <w:pStyle w:val="Normal1"/>
      </w:pPr>
    </w:p>
    <w:p w14:paraId="07DEF4E6" w14:textId="77777777" w:rsidR="003E0943" w:rsidRDefault="003E0943">
      <w:pPr>
        <w:pStyle w:val="Normal1"/>
      </w:pPr>
    </w:p>
    <w:p w14:paraId="07DEF4E7" w14:textId="77777777" w:rsidR="003E0943" w:rsidRDefault="009850BB">
      <w:pPr>
        <w:pStyle w:val="Normal1"/>
      </w:pPr>
      <w:r>
        <w:rPr>
          <w:sz w:val="24"/>
        </w:rPr>
        <w:t>You will be assessed according to the following:</w:t>
      </w:r>
    </w:p>
    <w:p w14:paraId="07DEF4E8" w14:textId="77777777" w:rsidR="003E0943" w:rsidRDefault="003E0943">
      <w:pPr>
        <w:pStyle w:val="Normal1"/>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120"/>
        <w:gridCol w:w="3120"/>
        <w:gridCol w:w="3120"/>
      </w:tblGrid>
      <w:tr w:rsidR="003E0943" w14:paraId="07DEF4EC" w14:textId="77777777">
        <w:tc>
          <w:tcPr>
            <w:tcW w:w="1560" w:type="dxa"/>
            <w:tcMar>
              <w:top w:w="100" w:type="dxa"/>
              <w:left w:w="100" w:type="dxa"/>
              <w:bottom w:w="100" w:type="dxa"/>
              <w:right w:w="100" w:type="dxa"/>
            </w:tcMar>
          </w:tcPr>
          <w:p w14:paraId="07DEF4E9" w14:textId="77777777" w:rsidR="003E0943" w:rsidRDefault="009850BB">
            <w:pPr>
              <w:pStyle w:val="Normal1"/>
              <w:spacing w:line="240" w:lineRule="auto"/>
              <w:jc w:val="center"/>
            </w:pPr>
            <w:r>
              <w:rPr>
                <w:b/>
                <w:sz w:val="24"/>
              </w:rPr>
              <w:t>EU</w:t>
            </w:r>
          </w:p>
        </w:tc>
        <w:tc>
          <w:tcPr>
            <w:tcW w:w="1560" w:type="dxa"/>
            <w:tcMar>
              <w:top w:w="100" w:type="dxa"/>
              <w:left w:w="100" w:type="dxa"/>
              <w:bottom w:w="100" w:type="dxa"/>
              <w:right w:w="100" w:type="dxa"/>
            </w:tcMar>
          </w:tcPr>
          <w:p w14:paraId="07DEF4EA" w14:textId="77777777" w:rsidR="003E0943" w:rsidRDefault="009850BB">
            <w:pPr>
              <w:pStyle w:val="Normal1"/>
              <w:spacing w:line="240" w:lineRule="auto"/>
              <w:jc w:val="center"/>
            </w:pPr>
            <w:r>
              <w:rPr>
                <w:b/>
                <w:sz w:val="24"/>
              </w:rPr>
              <w:t>FM</w:t>
            </w:r>
          </w:p>
        </w:tc>
        <w:tc>
          <w:tcPr>
            <w:tcW w:w="1560" w:type="dxa"/>
            <w:tcMar>
              <w:top w:w="100" w:type="dxa"/>
              <w:left w:w="100" w:type="dxa"/>
              <w:bottom w:w="100" w:type="dxa"/>
              <w:right w:w="100" w:type="dxa"/>
            </w:tcMar>
          </w:tcPr>
          <w:p w14:paraId="07DEF4EB" w14:textId="77777777" w:rsidR="003E0943" w:rsidRDefault="009850BB">
            <w:pPr>
              <w:pStyle w:val="Normal1"/>
              <w:spacing w:line="240" w:lineRule="auto"/>
              <w:jc w:val="center"/>
            </w:pPr>
            <w:r>
              <w:rPr>
                <w:b/>
                <w:sz w:val="24"/>
              </w:rPr>
              <w:t>MM</w:t>
            </w:r>
          </w:p>
        </w:tc>
      </w:tr>
      <w:tr w:rsidR="003E0943" w14:paraId="07DEF4F0" w14:textId="77777777">
        <w:tc>
          <w:tcPr>
            <w:tcW w:w="1560" w:type="dxa"/>
            <w:tcMar>
              <w:top w:w="100" w:type="dxa"/>
              <w:left w:w="100" w:type="dxa"/>
              <w:bottom w:w="100" w:type="dxa"/>
              <w:right w:w="100" w:type="dxa"/>
            </w:tcMar>
          </w:tcPr>
          <w:p w14:paraId="07DEF4ED" w14:textId="77777777" w:rsidR="003E0943" w:rsidRDefault="009850BB">
            <w:pPr>
              <w:pStyle w:val="Normal1"/>
              <w:spacing w:line="240" w:lineRule="auto"/>
            </w:pPr>
            <w:r>
              <w:rPr>
                <w:sz w:val="20"/>
              </w:rPr>
              <w:t xml:space="preserve">You have demonstrated an enriched level of understanding of the process of photosynthesis by providing very in depth similarities and differences between natural and artificial photosynthesis (as outlined in the article).  </w:t>
            </w:r>
            <w:r>
              <w:rPr>
                <w:b/>
                <w:i/>
                <w:sz w:val="20"/>
              </w:rPr>
              <w:t>Your comparison also includes structural similarities and differences between the two, recognizing the artificial analogues to the natural structures</w:t>
            </w:r>
            <w:r w:rsidRPr="009850BB">
              <w:rPr>
                <w:b/>
                <w:i/>
                <w:sz w:val="20"/>
              </w:rPr>
              <w:t>.  You have explored and presented your understanding of why natural photosynthesis is largely inefficient, and how the artificial photosynthesis (as laid out in the article) has vastly improved on these efficiencies,</w:t>
            </w:r>
          </w:p>
        </w:tc>
        <w:tc>
          <w:tcPr>
            <w:tcW w:w="1560" w:type="dxa"/>
            <w:tcMar>
              <w:top w:w="100" w:type="dxa"/>
              <w:left w:w="100" w:type="dxa"/>
              <w:bottom w:w="100" w:type="dxa"/>
              <w:right w:w="100" w:type="dxa"/>
            </w:tcMar>
          </w:tcPr>
          <w:p w14:paraId="07DEF4EE" w14:textId="77777777" w:rsidR="003E0943" w:rsidRDefault="009850BB">
            <w:pPr>
              <w:pStyle w:val="Normal1"/>
              <w:spacing w:line="240" w:lineRule="auto"/>
            </w:pPr>
            <w:r>
              <w:rPr>
                <w:sz w:val="20"/>
              </w:rPr>
              <w:t>You have demonstrated an understanding of the process of photosynthesis by providing in depth similarities and differences between the natural and artificial processes (as outlined in the article).  Your comparison is most connected with process and product similarities and differences.</w:t>
            </w:r>
          </w:p>
        </w:tc>
        <w:tc>
          <w:tcPr>
            <w:tcW w:w="1560" w:type="dxa"/>
            <w:tcMar>
              <w:top w:w="100" w:type="dxa"/>
              <w:left w:w="100" w:type="dxa"/>
              <w:bottom w:w="100" w:type="dxa"/>
              <w:right w:w="100" w:type="dxa"/>
            </w:tcMar>
          </w:tcPr>
          <w:p w14:paraId="07DEF4EF" w14:textId="77777777" w:rsidR="003E0943" w:rsidRDefault="009850BB">
            <w:pPr>
              <w:pStyle w:val="Normal1"/>
              <w:spacing w:line="240" w:lineRule="auto"/>
            </w:pPr>
            <w:r>
              <w:rPr>
                <w:sz w:val="20"/>
              </w:rPr>
              <w:t xml:space="preserve">You have shown an understanding of photosynthesis by identifying basic similarities and differences between the natural and artificial (as outlined by the article) processes.  Your comparisons focus almost exclusively on the products of the process.  </w:t>
            </w:r>
            <w:r>
              <w:rPr>
                <w:b/>
                <w:i/>
                <w:sz w:val="20"/>
              </w:rPr>
              <w:t>Review your diagrams and the videos as well as other sources and explore deeper into your comparison including both processes of and structures of photosynthesis.</w:t>
            </w:r>
          </w:p>
        </w:tc>
      </w:tr>
    </w:tbl>
    <w:p w14:paraId="07DEF4F1" w14:textId="77777777" w:rsidR="003E0943" w:rsidRDefault="003E0943">
      <w:pPr>
        <w:pStyle w:val="Normal1"/>
      </w:pPr>
    </w:p>
    <w:p w14:paraId="07DEF4F2" w14:textId="77777777" w:rsidR="000462D3" w:rsidRDefault="00A11E5A">
      <w:pPr>
        <w:pStyle w:val="Normal1"/>
      </w:pPr>
      <w:hyperlink r:id="rId10" w:history="1">
        <w:r w:rsidR="000462D3" w:rsidRPr="00D737E0">
          <w:rPr>
            <w:rStyle w:val="Hyperlink"/>
          </w:rPr>
          <w:t>http://ed.ted.com/on/8ix3kwX0</w:t>
        </w:r>
      </w:hyperlink>
    </w:p>
    <w:p w14:paraId="07DEF4F3" w14:textId="77777777" w:rsidR="000462D3" w:rsidRDefault="000462D3">
      <w:pPr>
        <w:pStyle w:val="Normal1"/>
      </w:pPr>
    </w:p>
    <w:sectPr w:rsidR="000462D3" w:rsidSect="003E0943">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F4F6" w14:textId="77777777" w:rsidR="003E0943" w:rsidRDefault="003E0943" w:rsidP="003E0943">
      <w:pPr>
        <w:spacing w:after="0" w:line="240" w:lineRule="auto"/>
      </w:pPr>
      <w:r>
        <w:separator/>
      </w:r>
    </w:p>
  </w:endnote>
  <w:endnote w:type="continuationSeparator" w:id="0">
    <w:p w14:paraId="07DEF4F7" w14:textId="77777777" w:rsidR="003E0943" w:rsidRDefault="003E0943" w:rsidP="003E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F4F4" w14:textId="77777777" w:rsidR="003E0943" w:rsidRDefault="003E0943" w:rsidP="003E0943">
      <w:pPr>
        <w:spacing w:after="0" w:line="240" w:lineRule="auto"/>
      </w:pPr>
      <w:r>
        <w:separator/>
      </w:r>
    </w:p>
  </w:footnote>
  <w:footnote w:type="continuationSeparator" w:id="0">
    <w:p w14:paraId="07DEF4F5" w14:textId="77777777" w:rsidR="003E0943" w:rsidRDefault="003E0943" w:rsidP="003E0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F4F8" w14:textId="77777777" w:rsidR="003E0943" w:rsidRDefault="003E0943">
    <w:pPr>
      <w:pStyle w:val="Normal1"/>
    </w:pPr>
  </w:p>
  <w:p w14:paraId="07DEF4F9" w14:textId="77777777" w:rsidR="003E0943" w:rsidRDefault="009850BB">
    <w:pPr>
      <w:pStyle w:val="Normal1"/>
    </w:pPr>
    <w:r>
      <w:t>CF4.0 Photosynthesis Comparing Frame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0943"/>
    <w:rsid w:val="000462D3"/>
    <w:rsid w:val="003E0943"/>
    <w:rsid w:val="0074432B"/>
    <w:rsid w:val="009850BB"/>
    <w:rsid w:val="00A1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F4DA"/>
  <w15:docId w15:val="{D008F901-0F72-4441-8202-6D4F8EB2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2B"/>
  </w:style>
  <w:style w:type="paragraph" w:styleId="Heading1">
    <w:name w:val="heading 1"/>
    <w:basedOn w:val="Normal1"/>
    <w:next w:val="Normal1"/>
    <w:rsid w:val="003E0943"/>
    <w:pPr>
      <w:spacing w:before="200"/>
      <w:outlineLvl w:val="0"/>
    </w:pPr>
    <w:rPr>
      <w:rFonts w:ascii="Trebuchet MS" w:eastAsia="Trebuchet MS" w:hAnsi="Trebuchet MS" w:cs="Trebuchet MS"/>
      <w:sz w:val="32"/>
    </w:rPr>
  </w:style>
  <w:style w:type="paragraph" w:styleId="Heading2">
    <w:name w:val="heading 2"/>
    <w:basedOn w:val="Normal1"/>
    <w:next w:val="Normal1"/>
    <w:rsid w:val="003E0943"/>
    <w:pPr>
      <w:spacing w:before="200"/>
      <w:outlineLvl w:val="1"/>
    </w:pPr>
    <w:rPr>
      <w:rFonts w:ascii="Trebuchet MS" w:eastAsia="Trebuchet MS" w:hAnsi="Trebuchet MS" w:cs="Trebuchet MS"/>
      <w:b/>
      <w:sz w:val="26"/>
    </w:rPr>
  </w:style>
  <w:style w:type="paragraph" w:styleId="Heading3">
    <w:name w:val="heading 3"/>
    <w:basedOn w:val="Normal1"/>
    <w:next w:val="Normal1"/>
    <w:rsid w:val="003E0943"/>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3E0943"/>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3E0943"/>
    <w:pPr>
      <w:spacing w:before="160"/>
      <w:outlineLvl w:val="4"/>
    </w:pPr>
    <w:rPr>
      <w:rFonts w:ascii="Trebuchet MS" w:eastAsia="Trebuchet MS" w:hAnsi="Trebuchet MS" w:cs="Trebuchet MS"/>
      <w:color w:val="666666"/>
    </w:rPr>
  </w:style>
  <w:style w:type="paragraph" w:styleId="Heading6">
    <w:name w:val="heading 6"/>
    <w:basedOn w:val="Normal1"/>
    <w:next w:val="Normal1"/>
    <w:rsid w:val="003E0943"/>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E0943"/>
    <w:pPr>
      <w:spacing w:after="0"/>
    </w:pPr>
    <w:rPr>
      <w:rFonts w:ascii="Arial" w:eastAsia="Arial" w:hAnsi="Arial" w:cs="Arial"/>
      <w:color w:val="000000"/>
    </w:rPr>
  </w:style>
  <w:style w:type="paragraph" w:styleId="Title">
    <w:name w:val="Title"/>
    <w:basedOn w:val="Normal1"/>
    <w:next w:val="Normal1"/>
    <w:rsid w:val="003E0943"/>
    <w:rPr>
      <w:rFonts w:ascii="Trebuchet MS" w:eastAsia="Trebuchet MS" w:hAnsi="Trebuchet MS" w:cs="Trebuchet MS"/>
      <w:sz w:val="42"/>
    </w:rPr>
  </w:style>
  <w:style w:type="paragraph" w:styleId="Subtitle">
    <w:name w:val="Subtitle"/>
    <w:basedOn w:val="Normal1"/>
    <w:next w:val="Normal1"/>
    <w:rsid w:val="003E0943"/>
    <w:pPr>
      <w:spacing w:after="200"/>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0462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d.ted.com/on/8ix3kwX0" TargetMode="External"/><Relationship Id="rId4" Type="http://schemas.openxmlformats.org/officeDocument/2006/relationships/styles" Target="styles.xml"/><Relationship Id="rId9" Type="http://schemas.openxmlformats.org/officeDocument/2006/relationships/hyperlink" Target="http://www.technologyreview.com/news/423569/a-greener-artificial-le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AF4AEDF8B1684180BE06D54A811673" ma:contentTypeVersion="0" ma:contentTypeDescription="Create a new document." ma:contentTypeScope="" ma:versionID="e8c3e3b73f9c8e84cf2a2537558766e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BF284-7F27-48BD-93A4-C27EEFFCD8C8}">
  <ds:schemaRefs>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3A6C77A9-0600-4555-B93A-22245B135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4AEACC-AB62-4DB2-A736-39C5B0E27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1694</Characters>
  <Application>Microsoft Office Word</Application>
  <DocSecurity>4</DocSecurity>
  <Lines>14</Lines>
  <Paragraphs>3</Paragraphs>
  <ScaleCrop>false</ScaleCrop>
  <Company>NESD</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CF4.0 Photosynthesis Comparing Frame.docx</dc:title>
  <dc:creator>Katie White</dc:creator>
  <cp:lastModifiedBy>Kole Yarycky</cp:lastModifiedBy>
  <cp:revision>2</cp:revision>
  <dcterms:created xsi:type="dcterms:W3CDTF">2024-08-22T20:17:00Z</dcterms:created>
  <dcterms:modified xsi:type="dcterms:W3CDTF">2024-08-22T20:17:00Z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0x01010009AF4AEDF8B1684180BE06D54A811673</vt:lpwstr>
  </property>
</Properties>
</file>