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CF" w:rsidRPr="00E24CEC" w:rsidRDefault="00E24CEC" w:rsidP="00E24CEC">
      <w:pPr>
        <w:jc w:val="center"/>
        <w:rPr>
          <w:sz w:val="160"/>
          <w:szCs w:val="160"/>
          <w:lang w:val="en-CA"/>
        </w:rPr>
      </w:pPr>
      <w:r w:rsidRPr="00E24CEC">
        <w:rPr>
          <w:sz w:val="160"/>
          <w:szCs w:val="160"/>
          <w:lang w:val="en-CA"/>
        </w:rPr>
        <w:t>Everyone needs time to think and learn.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 w:rsidRPr="00E24CEC">
        <w:rPr>
          <w:sz w:val="160"/>
          <w:szCs w:val="160"/>
          <w:lang w:val="en-CA"/>
        </w:rPr>
        <w:lastRenderedPageBreak/>
        <w:t>We each learn in our own ways, by our own time clocks.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It’s OK to make mistakes. That’s the way we learn.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It’s intelligent to ask for help. No one needs to do it all alone.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We can do more and learn more when we’re willing to take a risk.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We do our best work when we activate our best selves.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No one can live our lives for us.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If it happened, it happened. Let’s go on.</w:t>
      </w:r>
    </w:p>
    <w:p w:rsidR="00E24CEC" w:rsidRDefault="00E24CEC" w:rsidP="00E24CEC">
      <w:pPr>
        <w:jc w:val="center"/>
        <w:rPr>
          <w:sz w:val="160"/>
          <w:szCs w:val="160"/>
          <w:lang w:val="en-CA"/>
        </w:rPr>
      </w:pPr>
    </w:p>
    <w:p w:rsidR="00E24CEC" w:rsidRPr="00E24CEC" w:rsidRDefault="00E24CEC" w:rsidP="00E24CEC">
      <w:pPr>
        <w:jc w:val="center"/>
        <w:rPr>
          <w:sz w:val="160"/>
          <w:szCs w:val="160"/>
          <w:lang w:val="en-CA"/>
        </w:rPr>
      </w:pPr>
      <w:r>
        <w:rPr>
          <w:sz w:val="160"/>
          <w:szCs w:val="160"/>
          <w:lang w:val="en-CA"/>
        </w:rPr>
        <w:lastRenderedPageBreak/>
        <w:t>There is no “best” in the world of humans.</w:t>
      </w:r>
    </w:p>
    <w:sectPr w:rsidR="00E24CEC" w:rsidRPr="00E24CEC" w:rsidSect="00E24CEC">
      <w:pgSz w:w="15840" w:h="12240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CEC"/>
    <w:rsid w:val="00A53CFE"/>
    <w:rsid w:val="00C60ECF"/>
    <w:rsid w:val="00E24CEC"/>
    <w:rsid w:val="00F7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7CBAF-FC85-466A-8292-345D324252C9}"/>
</file>

<file path=customXml/itemProps2.xml><?xml version="1.0" encoding="utf-8"?>
<ds:datastoreItem xmlns:ds="http://schemas.openxmlformats.org/officeDocument/2006/customXml" ds:itemID="{6EE2EA04-8591-4818-AF58-C3070EE30A88}"/>
</file>

<file path=customXml/itemProps3.xml><?xml version="1.0" encoding="utf-8"?>
<ds:datastoreItem xmlns:ds="http://schemas.openxmlformats.org/officeDocument/2006/customXml" ds:itemID="{D28CE07E-42BD-46EA-B3D1-6D26C3E2F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</Words>
  <Characters>388</Characters>
  <Application>Microsoft Office Word</Application>
  <DocSecurity>4</DocSecurity>
  <Lines>3</Lines>
  <Paragraphs>1</Paragraphs>
  <ScaleCrop>false</ScaleCrop>
  <Company>NESD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2012-06-15T14:50:00Z</dcterms:created>
  <dcterms:modified xsi:type="dcterms:W3CDTF">2012-06-15T14:50:00Z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