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Pr="00CF116C" w:rsidRDefault="00C93548">
      <w:pPr>
        <w:rPr>
          <w:sz w:val="32"/>
          <w:szCs w:val="32"/>
          <w:u w:val="single"/>
        </w:rPr>
      </w:pPr>
      <w:r w:rsidRPr="00CF116C">
        <w:rPr>
          <w:sz w:val="32"/>
          <w:szCs w:val="32"/>
          <w:u w:val="single"/>
        </w:rPr>
        <w:t>Introducing a new learning strategy – Cross-curricular</w:t>
      </w:r>
    </w:p>
    <w:p w:rsidR="00C93548" w:rsidRPr="00CF116C" w:rsidRDefault="00C93548">
      <w:pPr>
        <w:rPr>
          <w:sz w:val="32"/>
          <w:szCs w:val="32"/>
          <w:u w:val="single"/>
        </w:rPr>
      </w:pPr>
    </w:p>
    <w:p w:rsidR="00C93548" w:rsidRPr="00CF116C" w:rsidRDefault="00C93548" w:rsidP="00C93548">
      <w:pPr>
        <w:pStyle w:val="ListParagraph"/>
        <w:numPr>
          <w:ilvl w:val="0"/>
          <w:numId w:val="1"/>
        </w:numPr>
        <w:rPr>
          <w:sz w:val="32"/>
          <w:szCs w:val="32"/>
        </w:rPr>
      </w:pPr>
      <w:r w:rsidRPr="00CF116C">
        <w:rPr>
          <w:b/>
          <w:sz w:val="32"/>
          <w:szCs w:val="32"/>
        </w:rPr>
        <w:t>Name the strategy to be learned</w:t>
      </w:r>
      <w:r w:rsidRPr="00CF116C">
        <w:rPr>
          <w:sz w:val="32"/>
          <w:szCs w:val="32"/>
        </w:rPr>
        <w:t>. (“Today, we are going to learn how to mark a text while reading, to locate information related to a question you are trying to answer.”)</w:t>
      </w:r>
    </w:p>
    <w:p w:rsidR="00C93548" w:rsidRPr="00CF116C" w:rsidRDefault="00C93548" w:rsidP="00C93548">
      <w:pPr>
        <w:rPr>
          <w:sz w:val="32"/>
          <w:szCs w:val="32"/>
        </w:rPr>
      </w:pPr>
    </w:p>
    <w:p w:rsidR="00C93548" w:rsidRPr="00CF116C" w:rsidRDefault="00C93548" w:rsidP="00C93548">
      <w:pPr>
        <w:pStyle w:val="ListParagraph"/>
        <w:numPr>
          <w:ilvl w:val="0"/>
          <w:numId w:val="1"/>
        </w:numPr>
        <w:rPr>
          <w:sz w:val="32"/>
          <w:szCs w:val="32"/>
        </w:rPr>
      </w:pPr>
      <w:r w:rsidRPr="00CF116C">
        <w:rPr>
          <w:b/>
          <w:sz w:val="32"/>
          <w:szCs w:val="32"/>
        </w:rPr>
        <w:t>State the purpose of the strategy</w:t>
      </w:r>
      <w:r w:rsidRPr="00CF116C">
        <w:rPr>
          <w:sz w:val="32"/>
          <w:szCs w:val="32"/>
        </w:rPr>
        <w:t>. (“It is important for you to be able to locate important information within a text so you have some words to use in writing or saying your answer to the question. This strategy will also speed up your ability to find important information.”)</w:t>
      </w:r>
    </w:p>
    <w:p w:rsidR="00C93548" w:rsidRPr="00CF116C" w:rsidRDefault="00C93548" w:rsidP="00C93548">
      <w:pPr>
        <w:pStyle w:val="ListParagraph"/>
        <w:rPr>
          <w:sz w:val="32"/>
          <w:szCs w:val="32"/>
        </w:rPr>
      </w:pPr>
    </w:p>
    <w:p w:rsidR="00C93548" w:rsidRPr="00CF116C" w:rsidRDefault="00C93548" w:rsidP="00C93548">
      <w:pPr>
        <w:pStyle w:val="ListParagraph"/>
        <w:numPr>
          <w:ilvl w:val="0"/>
          <w:numId w:val="1"/>
        </w:numPr>
        <w:rPr>
          <w:sz w:val="32"/>
          <w:szCs w:val="32"/>
        </w:rPr>
      </w:pPr>
      <w:r w:rsidRPr="00CF116C">
        <w:rPr>
          <w:b/>
          <w:sz w:val="32"/>
          <w:szCs w:val="32"/>
        </w:rPr>
        <w:t>Explain when to use the strategy</w:t>
      </w:r>
      <w:r w:rsidRPr="00CF116C">
        <w:rPr>
          <w:sz w:val="32"/>
          <w:szCs w:val="32"/>
        </w:rPr>
        <w:t>. (“When you know you need to take information from a text and combine it with your own ideas and thoughts, it is a good idea to read the text slowly and mark the text as you read. You can either use sticky notes or, if you are able, mark your thoughts right on the text.”)</w:t>
      </w:r>
    </w:p>
    <w:p w:rsidR="00C93548" w:rsidRPr="00CF116C" w:rsidRDefault="00C93548" w:rsidP="00C93548">
      <w:pPr>
        <w:pStyle w:val="ListParagraph"/>
        <w:rPr>
          <w:sz w:val="32"/>
          <w:szCs w:val="32"/>
        </w:rPr>
      </w:pPr>
    </w:p>
    <w:p w:rsidR="00C93548" w:rsidRPr="00CF116C" w:rsidRDefault="00C93548" w:rsidP="00C93548">
      <w:pPr>
        <w:pStyle w:val="ListParagraph"/>
        <w:numPr>
          <w:ilvl w:val="0"/>
          <w:numId w:val="1"/>
        </w:numPr>
        <w:rPr>
          <w:sz w:val="32"/>
          <w:szCs w:val="32"/>
        </w:rPr>
      </w:pPr>
      <w:r w:rsidRPr="00CF116C">
        <w:rPr>
          <w:b/>
          <w:sz w:val="32"/>
          <w:szCs w:val="32"/>
        </w:rPr>
        <w:t xml:space="preserve">Link prior knowledge to the new strategy. </w:t>
      </w:r>
      <w:r w:rsidRPr="00CF116C">
        <w:rPr>
          <w:sz w:val="32"/>
          <w:szCs w:val="32"/>
        </w:rPr>
        <w:t>(“This learning strategy is like the first step toward scoring points in basketball. It’s like dribbling and setting yourself on a path that will allow you to be in a position to score. If you mark the text to help you identify important information, you are putting yourself in a position to ‘score’ a thoughtful response to a question.”)</w:t>
      </w:r>
    </w:p>
    <w:p w:rsidR="00C93548" w:rsidRPr="00CF116C" w:rsidRDefault="00C93548" w:rsidP="00C93548">
      <w:pPr>
        <w:pStyle w:val="ListParagraph"/>
        <w:rPr>
          <w:sz w:val="32"/>
          <w:szCs w:val="32"/>
        </w:rPr>
      </w:pPr>
    </w:p>
    <w:p w:rsidR="00C93548" w:rsidRPr="00CF116C" w:rsidRDefault="00C93548" w:rsidP="00C93548">
      <w:pPr>
        <w:pStyle w:val="ListParagraph"/>
        <w:numPr>
          <w:ilvl w:val="0"/>
          <w:numId w:val="1"/>
        </w:numPr>
        <w:rPr>
          <w:sz w:val="32"/>
          <w:szCs w:val="32"/>
        </w:rPr>
      </w:pPr>
      <w:r w:rsidRPr="00CF116C">
        <w:rPr>
          <w:b/>
          <w:sz w:val="32"/>
          <w:szCs w:val="32"/>
        </w:rPr>
        <w:t xml:space="preserve">Demonstrate the use of the strategy. </w:t>
      </w:r>
      <w:r w:rsidRPr="00CF116C">
        <w:rPr>
          <w:sz w:val="32"/>
          <w:szCs w:val="32"/>
        </w:rPr>
        <w:t>(“I’m going to show you a question and an article related to the question. I’ll read aloud slowly and use my highlighter</w:t>
      </w:r>
      <w:r w:rsidR="00CF116C" w:rsidRPr="00CF116C">
        <w:rPr>
          <w:sz w:val="32"/>
          <w:szCs w:val="32"/>
        </w:rPr>
        <w:t>s</w:t>
      </w:r>
      <w:r w:rsidRPr="00CF116C">
        <w:rPr>
          <w:sz w:val="32"/>
          <w:szCs w:val="32"/>
        </w:rPr>
        <w:t xml:space="preserve"> to mark sentences as I read them. I am going to use yellow to mark information I think will be helpful to me in answering the question and blue to highlight the information I think is not going to help me. I’ll explain why I am highlighting as I read.”)</w:t>
      </w:r>
    </w:p>
    <w:p w:rsidR="00CF116C" w:rsidRPr="00CF116C" w:rsidRDefault="00CF116C" w:rsidP="00CF116C">
      <w:pPr>
        <w:pStyle w:val="ListParagraph"/>
        <w:rPr>
          <w:sz w:val="32"/>
          <w:szCs w:val="32"/>
        </w:rPr>
      </w:pPr>
    </w:p>
    <w:p w:rsidR="00CF116C" w:rsidRPr="00CF116C" w:rsidRDefault="00CF116C" w:rsidP="00C93548">
      <w:pPr>
        <w:pStyle w:val="ListParagraph"/>
        <w:numPr>
          <w:ilvl w:val="0"/>
          <w:numId w:val="1"/>
        </w:numPr>
        <w:rPr>
          <w:sz w:val="32"/>
          <w:szCs w:val="32"/>
        </w:rPr>
      </w:pPr>
      <w:r w:rsidRPr="00CF116C">
        <w:rPr>
          <w:b/>
          <w:sz w:val="32"/>
          <w:szCs w:val="32"/>
        </w:rPr>
        <w:lastRenderedPageBreak/>
        <w:t xml:space="preserve">Talk about errors to avoid when using the strategy. </w:t>
      </w:r>
      <w:r w:rsidRPr="00CF116C">
        <w:rPr>
          <w:sz w:val="32"/>
          <w:szCs w:val="32"/>
        </w:rPr>
        <w:t>(“I have to remember to reread the question as I work with my highlighter. Am I using one colour more than another? Is there important information in every paragraph of the article? Do I understand the question well enough to mark the text?”)</w:t>
      </w:r>
    </w:p>
    <w:p w:rsidR="00CF116C" w:rsidRPr="00CF116C" w:rsidRDefault="00CF116C" w:rsidP="00CF116C">
      <w:pPr>
        <w:pStyle w:val="ListParagraph"/>
        <w:rPr>
          <w:sz w:val="32"/>
          <w:szCs w:val="32"/>
        </w:rPr>
      </w:pPr>
    </w:p>
    <w:p w:rsidR="00CF116C" w:rsidRPr="00CF116C" w:rsidRDefault="00CF116C" w:rsidP="00C93548">
      <w:pPr>
        <w:pStyle w:val="ListParagraph"/>
        <w:numPr>
          <w:ilvl w:val="0"/>
          <w:numId w:val="1"/>
        </w:numPr>
        <w:rPr>
          <w:sz w:val="32"/>
          <w:szCs w:val="32"/>
        </w:rPr>
      </w:pPr>
      <w:r w:rsidRPr="00CF116C">
        <w:rPr>
          <w:b/>
          <w:sz w:val="32"/>
          <w:szCs w:val="32"/>
        </w:rPr>
        <w:t xml:space="preserve">Check the use of the strategy. </w:t>
      </w:r>
      <w:r w:rsidRPr="00CF116C">
        <w:rPr>
          <w:sz w:val="32"/>
          <w:szCs w:val="32"/>
        </w:rPr>
        <w:t>(“Now, let me see if I have enough information to use to write an answer to the question. Yes, I can start by saying…”)</w:t>
      </w:r>
    </w:p>
    <w:p w:rsidR="00C93548" w:rsidRDefault="00C93548" w:rsidP="00C93548">
      <w:pPr>
        <w:rPr>
          <w:sz w:val="32"/>
          <w:szCs w:val="32"/>
        </w:rPr>
      </w:pPr>
    </w:p>
    <w:p w:rsidR="00CF116C" w:rsidRDefault="00CF116C" w:rsidP="00C93548">
      <w:pPr>
        <w:rPr>
          <w:sz w:val="32"/>
          <w:szCs w:val="32"/>
        </w:rPr>
      </w:pPr>
    </w:p>
    <w:p w:rsidR="00CF116C" w:rsidRDefault="00CF116C" w:rsidP="00C93548">
      <w:pPr>
        <w:rPr>
          <w:sz w:val="32"/>
          <w:szCs w:val="32"/>
        </w:rPr>
      </w:pPr>
    </w:p>
    <w:p w:rsidR="00CF116C" w:rsidRPr="00CF116C" w:rsidRDefault="00CF116C" w:rsidP="00C93548">
      <w:pPr>
        <w:rPr>
          <w:i/>
        </w:rPr>
      </w:pPr>
      <w:r w:rsidRPr="00CF116C">
        <w:rPr>
          <w:i/>
        </w:rPr>
        <w:t xml:space="preserve">Adapted from </w:t>
      </w:r>
      <w:r w:rsidRPr="00CF116C">
        <w:rPr>
          <w:i/>
          <w:u w:val="single"/>
        </w:rPr>
        <w:t>Differentiated Professional Development</w:t>
      </w:r>
      <w:r w:rsidRPr="00CF116C">
        <w:rPr>
          <w:i/>
        </w:rPr>
        <w:t xml:space="preserve"> by Linda Bowgren and Kathryn Sever, 2010.</w:t>
      </w:r>
    </w:p>
    <w:sectPr w:rsidR="00CF116C" w:rsidRPr="00CF116C"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2FB"/>
    <w:multiLevelType w:val="hybridMultilevel"/>
    <w:tmpl w:val="CABE5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548"/>
    <w:rsid w:val="00384968"/>
    <w:rsid w:val="00503F98"/>
    <w:rsid w:val="00C93548"/>
    <w:rsid w:val="00CF116C"/>
    <w:rsid w:val="00D7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548"/>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3E500-6E66-4066-94C7-50AAE2C00708}"/>
</file>

<file path=customXml/itemProps2.xml><?xml version="1.0" encoding="utf-8"?>
<ds:datastoreItem xmlns:ds="http://schemas.openxmlformats.org/officeDocument/2006/customXml" ds:itemID="{963AEAF3-6463-4BF3-B3AE-2F57523C0427}"/>
</file>

<file path=customXml/itemProps3.xml><?xml version="1.0" encoding="utf-8"?>
<ds:datastoreItem xmlns:ds="http://schemas.openxmlformats.org/officeDocument/2006/customXml" ds:itemID="{7096A160-EC66-47FE-B05A-CC104E8656DC}"/>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2012-06-15T14:51:00Z</dcterms:created>
  <dcterms:modified xsi:type="dcterms:W3CDTF">2012-06-15T14:51:00Z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