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758B" w:rsidRDefault="00144156" w:rsidP="00144156">
      <w:pPr>
        <w:jc w:val="center"/>
        <w:rPr>
          <w:b/>
          <w:sz w:val="32"/>
          <w:szCs w:val="32"/>
          <w:u w:val="single"/>
        </w:rPr>
      </w:pPr>
      <w:r>
        <w:rPr>
          <w:b/>
          <w:sz w:val="32"/>
          <w:szCs w:val="32"/>
          <w:u w:val="single"/>
        </w:rPr>
        <w:t>Getting the Most out of Graphic Organizers</w:t>
      </w:r>
    </w:p>
    <w:p w:rsidR="00144156" w:rsidRDefault="00144156" w:rsidP="00144156">
      <w:pPr>
        <w:jc w:val="center"/>
        <w:rPr>
          <w:b/>
          <w:sz w:val="32"/>
          <w:szCs w:val="32"/>
          <w:u w:val="single"/>
        </w:rPr>
      </w:pPr>
    </w:p>
    <w:p w:rsidR="00144156" w:rsidRDefault="00144156" w:rsidP="00144156">
      <w:pPr>
        <w:pStyle w:val="ListParagraph"/>
        <w:numPr>
          <w:ilvl w:val="0"/>
          <w:numId w:val="1"/>
        </w:numPr>
        <w:rPr>
          <w:sz w:val="32"/>
          <w:szCs w:val="32"/>
        </w:rPr>
      </w:pPr>
      <w:r>
        <w:rPr>
          <w:b/>
          <w:sz w:val="32"/>
          <w:szCs w:val="32"/>
        </w:rPr>
        <w:t xml:space="preserve">Identify the content to be taught with the graphic organizer. </w:t>
      </w:r>
      <w:r>
        <w:rPr>
          <w:sz w:val="32"/>
          <w:szCs w:val="32"/>
        </w:rPr>
        <w:t>Once the content is identified, the graphic organizer can be used to help students focus on the important elements of the content and graphically show how these elements are related.</w:t>
      </w:r>
    </w:p>
    <w:p w:rsidR="00144156" w:rsidRDefault="00144156" w:rsidP="00144156">
      <w:pPr>
        <w:pStyle w:val="ListParagraph"/>
        <w:numPr>
          <w:ilvl w:val="0"/>
          <w:numId w:val="1"/>
        </w:numPr>
        <w:rPr>
          <w:sz w:val="32"/>
          <w:szCs w:val="32"/>
        </w:rPr>
      </w:pPr>
      <w:r>
        <w:rPr>
          <w:b/>
          <w:sz w:val="32"/>
          <w:szCs w:val="32"/>
        </w:rPr>
        <w:t>Select the graphic organiz</w:t>
      </w:r>
      <w:r w:rsidR="001D32E7">
        <w:rPr>
          <w:b/>
          <w:sz w:val="32"/>
          <w:szCs w:val="32"/>
        </w:rPr>
        <w:t>er that best fits the content or</w:t>
      </w:r>
      <w:r>
        <w:rPr>
          <w:b/>
          <w:sz w:val="32"/>
          <w:szCs w:val="32"/>
        </w:rPr>
        <w:t xml:space="preserve"> help the students to do so.</w:t>
      </w:r>
      <w:r>
        <w:rPr>
          <w:sz w:val="32"/>
          <w:szCs w:val="32"/>
        </w:rPr>
        <w:t xml:space="preserve"> For example, if the students are learning about a specific process, a flow chart may be the best way to organize thoughts and connections. Ensure students understand why the graphic organizer fits with what is being learned and why other graphic organizers may not work. For example, explain that flow charts are typically used to show the sequence of events in a process. Consider creating a master list of organizer types and working with students to continually identify their uses.</w:t>
      </w:r>
    </w:p>
    <w:p w:rsidR="00144156" w:rsidRDefault="00144156" w:rsidP="00144156">
      <w:pPr>
        <w:pStyle w:val="ListParagraph"/>
        <w:numPr>
          <w:ilvl w:val="0"/>
          <w:numId w:val="1"/>
        </w:numPr>
        <w:rPr>
          <w:sz w:val="32"/>
          <w:szCs w:val="32"/>
        </w:rPr>
      </w:pPr>
      <w:r>
        <w:rPr>
          <w:b/>
          <w:sz w:val="32"/>
          <w:szCs w:val="32"/>
        </w:rPr>
        <w:t>Fill in the graphic organizer prior to using it in instruction.</w:t>
      </w:r>
      <w:r>
        <w:rPr>
          <w:sz w:val="32"/>
          <w:szCs w:val="32"/>
        </w:rPr>
        <w:t xml:space="preserve"> This helps to ensure the learning is clear and correct.</w:t>
      </w:r>
    </w:p>
    <w:p w:rsidR="00144156" w:rsidRDefault="00144156" w:rsidP="00144156">
      <w:pPr>
        <w:pStyle w:val="ListParagraph"/>
        <w:numPr>
          <w:ilvl w:val="0"/>
          <w:numId w:val="1"/>
        </w:numPr>
        <w:rPr>
          <w:sz w:val="32"/>
          <w:szCs w:val="32"/>
        </w:rPr>
      </w:pPr>
      <w:r>
        <w:rPr>
          <w:b/>
          <w:sz w:val="32"/>
          <w:szCs w:val="32"/>
        </w:rPr>
        <w:t>Model how to use the graphic organizer.</w:t>
      </w:r>
      <w:r>
        <w:rPr>
          <w:sz w:val="32"/>
          <w:szCs w:val="32"/>
        </w:rPr>
        <w:t xml:space="preserve"> Never assume students know the purpose of the graphic organizer. Help them to make use of it by modeling the process.</w:t>
      </w:r>
      <w:r w:rsidR="001D32E7">
        <w:rPr>
          <w:sz w:val="32"/>
          <w:szCs w:val="32"/>
        </w:rPr>
        <w:t xml:space="preserve"> This is particularly true for younger </w:t>
      </w:r>
      <w:r>
        <w:rPr>
          <w:sz w:val="32"/>
          <w:szCs w:val="32"/>
        </w:rPr>
        <w:t>student</w:t>
      </w:r>
      <w:r w:rsidR="001D32E7">
        <w:rPr>
          <w:sz w:val="32"/>
          <w:szCs w:val="32"/>
        </w:rPr>
        <w:t>s or the first time and organizer is used</w:t>
      </w:r>
      <w:r>
        <w:rPr>
          <w:sz w:val="32"/>
          <w:szCs w:val="32"/>
        </w:rPr>
        <w:t>. Some graphic organizers illustrate complex relationships and older students may benefit from a discussion around the graphic organizer itself.</w:t>
      </w:r>
    </w:p>
    <w:p w:rsidR="00144156" w:rsidRDefault="001D32E7" w:rsidP="00144156">
      <w:pPr>
        <w:pStyle w:val="ListParagraph"/>
        <w:numPr>
          <w:ilvl w:val="0"/>
          <w:numId w:val="1"/>
        </w:numPr>
        <w:rPr>
          <w:sz w:val="32"/>
          <w:szCs w:val="32"/>
        </w:rPr>
      </w:pPr>
      <w:r>
        <w:rPr>
          <w:b/>
          <w:sz w:val="32"/>
          <w:szCs w:val="32"/>
        </w:rPr>
        <w:t>Use graphic organizers before, during and</w:t>
      </w:r>
      <w:r w:rsidR="00144156">
        <w:rPr>
          <w:b/>
          <w:sz w:val="32"/>
          <w:szCs w:val="32"/>
        </w:rPr>
        <w:t xml:space="preserve"> after instruction.</w:t>
      </w:r>
      <w:r w:rsidR="00144156">
        <w:rPr>
          <w:sz w:val="32"/>
          <w:szCs w:val="32"/>
        </w:rPr>
        <w:t xml:space="preserve"> Prior to instruction, teachers can give students a completed graphic organizer to help them establish a mental framework for the new content. During a class discussion, capture important concepts, and show the relationships between concepts. Individual students or groups of students can use a partially completed organizer to review important concepts </w:t>
      </w:r>
      <w:r w:rsidR="00144156">
        <w:rPr>
          <w:sz w:val="32"/>
          <w:szCs w:val="32"/>
        </w:rPr>
        <w:lastRenderedPageBreak/>
        <w:t>and illustrate how these concepts are connected. Graphic organizers are great for review following learning experiences.</w:t>
      </w:r>
    </w:p>
    <w:p w:rsidR="001D32E7" w:rsidRDefault="001D32E7" w:rsidP="001D32E7">
      <w:pPr>
        <w:pStyle w:val="ListParagraph"/>
        <w:numPr>
          <w:ilvl w:val="0"/>
          <w:numId w:val="1"/>
        </w:numPr>
        <w:rPr>
          <w:sz w:val="32"/>
          <w:szCs w:val="32"/>
        </w:rPr>
      </w:pPr>
      <w:r>
        <w:rPr>
          <w:b/>
          <w:sz w:val="32"/>
          <w:szCs w:val="32"/>
        </w:rPr>
        <w:t>Encourage students to create their own graphic organizers once they have had some experience using them.</w:t>
      </w:r>
      <w:r>
        <w:rPr>
          <w:sz w:val="32"/>
          <w:szCs w:val="32"/>
        </w:rPr>
        <w:t xml:space="preserve"> This way, students can choose representations that suit their learning style and the type of learning occurring. It encourages them to use graphic organizers in the future as a strategy for independent learning.</w:t>
      </w:r>
    </w:p>
    <w:p w:rsidR="001D32E7" w:rsidRDefault="001D32E7" w:rsidP="001D32E7">
      <w:pPr>
        <w:ind w:left="360" w:firstLine="0"/>
        <w:rPr>
          <w:sz w:val="32"/>
          <w:szCs w:val="32"/>
        </w:rPr>
      </w:pPr>
    </w:p>
    <w:p w:rsidR="001D32E7" w:rsidRDefault="001D32E7" w:rsidP="001D32E7">
      <w:pPr>
        <w:ind w:left="360" w:firstLine="0"/>
        <w:rPr>
          <w:i/>
          <w:sz w:val="32"/>
          <w:szCs w:val="32"/>
        </w:rPr>
      </w:pPr>
      <w:r>
        <w:rPr>
          <w:sz w:val="32"/>
          <w:szCs w:val="32"/>
        </w:rPr>
        <w:t xml:space="preserve">Check out the many graphic organizers located on the Curriculum Corner under </w:t>
      </w:r>
      <w:r>
        <w:rPr>
          <w:i/>
          <w:sz w:val="32"/>
          <w:szCs w:val="32"/>
        </w:rPr>
        <w:t>Instructional Tools!</w:t>
      </w:r>
    </w:p>
    <w:p w:rsidR="001D32E7" w:rsidRDefault="001D32E7" w:rsidP="001D32E7">
      <w:pPr>
        <w:ind w:left="360" w:firstLine="0"/>
        <w:rPr>
          <w:i/>
          <w:sz w:val="32"/>
          <w:szCs w:val="32"/>
        </w:rPr>
      </w:pPr>
    </w:p>
    <w:p w:rsidR="001D32E7" w:rsidRDefault="001D32E7" w:rsidP="001D32E7">
      <w:pPr>
        <w:ind w:left="360" w:firstLine="0"/>
        <w:rPr>
          <w:sz w:val="32"/>
          <w:szCs w:val="32"/>
        </w:rPr>
      </w:pPr>
    </w:p>
    <w:p w:rsidR="001D32E7" w:rsidRPr="001D32E7" w:rsidRDefault="001D32E7" w:rsidP="001D32E7">
      <w:pPr>
        <w:pStyle w:val="ListParagraph"/>
        <w:numPr>
          <w:ilvl w:val="0"/>
          <w:numId w:val="1"/>
        </w:numPr>
        <w:rPr>
          <w:sz w:val="32"/>
          <w:szCs w:val="32"/>
        </w:rPr>
      </w:pPr>
      <w:r w:rsidRPr="001D32E7">
        <w:rPr>
          <w:sz w:val="32"/>
          <w:szCs w:val="32"/>
        </w:rPr>
        <w:t xml:space="preserve">Information adapted from </w:t>
      </w:r>
      <w:r w:rsidRPr="001D32E7">
        <w:rPr>
          <w:i/>
          <w:sz w:val="32"/>
          <w:szCs w:val="32"/>
        </w:rPr>
        <w:t>Connecting Teachers, Students and Standards</w:t>
      </w:r>
      <w:r>
        <w:rPr>
          <w:sz w:val="32"/>
          <w:szCs w:val="32"/>
        </w:rPr>
        <w:t xml:space="preserve"> by Voltz, Sims and Nelson, 2010.</w:t>
      </w:r>
    </w:p>
    <w:sectPr w:rsidR="001D32E7" w:rsidRPr="001D32E7" w:rsidSect="00D7758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870AC3"/>
    <w:multiLevelType w:val="hybridMultilevel"/>
    <w:tmpl w:val="FC18D3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144156"/>
    <w:rsid w:val="00144156"/>
    <w:rsid w:val="00195133"/>
    <w:rsid w:val="001D32E7"/>
    <w:rsid w:val="00240B3D"/>
    <w:rsid w:val="004102D9"/>
    <w:rsid w:val="00B06901"/>
    <w:rsid w:val="00D775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758B"/>
    <w:pPr>
      <w:ind w:left="720" w:hanging="36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4156"/>
    <w:pPr>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C213358D4A0946895E048A41A2C949" ma:contentTypeVersion="0" ma:contentTypeDescription="Create a new document." ma:contentTypeScope="" ma:versionID="8404e5838c8c696001ba39f15fbe16b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650A58-B44A-4B9D-8E5D-CEEC1004A187}"/>
</file>

<file path=customXml/itemProps2.xml><?xml version="1.0" encoding="utf-8"?>
<ds:datastoreItem xmlns:ds="http://schemas.openxmlformats.org/officeDocument/2006/customXml" ds:itemID="{751AC337-D80B-4E9C-A031-3BAFED981FAA}"/>
</file>

<file path=customXml/itemProps3.xml><?xml version="1.0" encoding="utf-8"?>
<ds:datastoreItem xmlns:ds="http://schemas.openxmlformats.org/officeDocument/2006/customXml" ds:itemID="{63E00D2F-90BB-4F21-BFBC-D0D25C6EB406}"/>
</file>

<file path=docProps/app.xml><?xml version="1.0" encoding="utf-8"?>
<Properties xmlns="http://schemas.openxmlformats.org/officeDocument/2006/extended-properties" xmlns:vt="http://schemas.openxmlformats.org/officeDocument/2006/docPropsVTypes">
  <Template>Normal</Template>
  <TotalTime>0</TotalTime>
  <Pages>2</Pages>
  <Words>362</Words>
  <Characters>2064</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NESD</Company>
  <LinksUpToDate>false</LinksUpToDate>
  <CharactersWithSpaces>2422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kw426</cp:lastModifiedBy>
  <cp:revision>2</cp:revision>
  <dcterms:created xsi:type="dcterms:W3CDTF">2012-06-15T14:47:00Z</dcterms:created>
  <dcterms:modified xsi:type="dcterms:W3CDTF">2012-06-15T14:47:00Z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0x010100F3C213358D4A0946895E048A41A2C949</vt:lpwstr>
  </property>
</Properties>
</file>