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1CD" w:rsidRDefault="000539C6" w:rsidP="000539C6">
      <w:pPr>
        <w:jc w:val="center"/>
        <w:rPr>
          <w:b/>
          <w:sz w:val="28"/>
          <w:szCs w:val="28"/>
          <w:lang w:val="en-CA"/>
        </w:rPr>
      </w:pPr>
      <w:r>
        <w:rPr>
          <w:b/>
          <w:sz w:val="28"/>
          <w:szCs w:val="28"/>
          <w:lang w:val="en-CA"/>
        </w:rPr>
        <w:t>Thinking with another person</w:t>
      </w:r>
      <w:r>
        <w:rPr>
          <w:b/>
          <w:sz w:val="28"/>
          <w:szCs w:val="28"/>
          <w:lang w:val="en-CA"/>
        </w:rPr>
        <w:br/>
        <w:t>Inside-Outside Circles and Line Ups</w:t>
      </w:r>
      <w:r>
        <w:rPr>
          <w:b/>
          <w:sz w:val="28"/>
          <w:szCs w:val="28"/>
          <w:lang w:val="en-CA"/>
        </w:rPr>
        <w:br/>
      </w:r>
    </w:p>
    <w:p w:rsidR="000539C6" w:rsidRDefault="000539C6" w:rsidP="000539C6">
      <w:pPr>
        <w:rPr>
          <w:b/>
          <w:sz w:val="28"/>
          <w:szCs w:val="28"/>
          <w:lang w:val="en-CA"/>
        </w:rPr>
      </w:pPr>
      <w:r>
        <w:rPr>
          <w:b/>
          <w:sz w:val="28"/>
          <w:szCs w:val="28"/>
          <w:lang w:val="en-CA"/>
        </w:rPr>
        <w:t>Process</w:t>
      </w:r>
    </w:p>
    <w:p w:rsidR="000539C6" w:rsidRDefault="000539C6" w:rsidP="000539C6">
      <w:pPr>
        <w:pStyle w:val="ListParagraph"/>
        <w:numPr>
          <w:ilvl w:val="0"/>
          <w:numId w:val="1"/>
        </w:numPr>
        <w:rPr>
          <w:sz w:val="28"/>
          <w:szCs w:val="28"/>
          <w:lang w:val="en-CA"/>
        </w:rPr>
      </w:pPr>
      <w:r>
        <w:rPr>
          <w:sz w:val="28"/>
          <w:szCs w:val="28"/>
          <w:lang w:val="en-CA"/>
        </w:rPr>
        <w:t>Prepare questions or prompts that invite discussion by a pair of students. Ensure your questions require some extended thought; steer clear of literal or factual questions. Consider allowing time for students to see the questions/ prompts ahead of time and jot down some notes.</w:t>
      </w:r>
    </w:p>
    <w:p w:rsidR="000539C6" w:rsidRDefault="000539C6" w:rsidP="000539C6">
      <w:pPr>
        <w:pStyle w:val="ListParagraph"/>
        <w:numPr>
          <w:ilvl w:val="0"/>
          <w:numId w:val="1"/>
        </w:numPr>
        <w:rPr>
          <w:sz w:val="28"/>
          <w:szCs w:val="28"/>
          <w:lang w:val="en-CA"/>
        </w:rPr>
      </w:pPr>
      <w:r>
        <w:rPr>
          <w:sz w:val="28"/>
          <w:szCs w:val="28"/>
          <w:lang w:val="en-CA"/>
        </w:rPr>
        <w:t>Ask students to stand in two parallel lines of the same length or in two concentric circles. Students turn and face the person across from them. The size of the class may dictate whether you use lines or circles.</w:t>
      </w:r>
    </w:p>
    <w:p w:rsidR="000539C6" w:rsidRDefault="000539C6" w:rsidP="000539C6">
      <w:pPr>
        <w:pStyle w:val="ListParagraph"/>
        <w:numPr>
          <w:ilvl w:val="0"/>
          <w:numId w:val="1"/>
        </w:numPr>
        <w:rPr>
          <w:sz w:val="28"/>
          <w:szCs w:val="28"/>
          <w:lang w:val="en-CA"/>
        </w:rPr>
      </w:pPr>
      <w:r>
        <w:rPr>
          <w:sz w:val="28"/>
          <w:szCs w:val="28"/>
          <w:lang w:val="en-CA"/>
        </w:rPr>
        <w:t>Refer to the first prompt and students discuss it with their partner.</w:t>
      </w:r>
    </w:p>
    <w:p w:rsidR="000539C6" w:rsidRDefault="006E02D6" w:rsidP="000539C6">
      <w:pPr>
        <w:pStyle w:val="ListParagraph"/>
        <w:numPr>
          <w:ilvl w:val="0"/>
          <w:numId w:val="1"/>
        </w:numPr>
        <w:rPr>
          <w:sz w:val="28"/>
          <w:szCs w:val="28"/>
          <w:lang w:val="en-CA"/>
        </w:rPr>
      </w:pPr>
      <w:r>
        <w:rPr>
          <w:sz w:val="28"/>
          <w:szCs w:val="28"/>
          <w:lang w:val="en-CA"/>
        </w:rPr>
        <w:t>Use a signal to gain attention. Ask students to thank their partner and then ask on line or circle to rotate so each person is facing a new partner.</w:t>
      </w:r>
    </w:p>
    <w:p w:rsidR="006E02D6" w:rsidRPr="000539C6" w:rsidRDefault="006E02D6" w:rsidP="000539C6">
      <w:pPr>
        <w:pStyle w:val="ListParagraph"/>
        <w:numPr>
          <w:ilvl w:val="0"/>
          <w:numId w:val="1"/>
        </w:numPr>
        <w:rPr>
          <w:sz w:val="28"/>
          <w:szCs w:val="28"/>
          <w:lang w:val="en-CA"/>
        </w:rPr>
      </w:pPr>
      <w:r>
        <w:rPr>
          <w:sz w:val="28"/>
          <w:szCs w:val="28"/>
          <w:lang w:val="en-CA"/>
        </w:rPr>
        <w:t>As students are interacting, be sure to move around and listen to responses in order to identify misconceptions, areas of challenge and areas of success.</w:t>
      </w:r>
    </w:p>
    <w:sectPr w:rsidR="006E02D6" w:rsidRPr="000539C6" w:rsidSect="001031C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D5BD6"/>
    <w:multiLevelType w:val="hybridMultilevel"/>
    <w:tmpl w:val="DC729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0539C6"/>
    <w:rsid w:val="000539C6"/>
    <w:rsid w:val="001031CD"/>
    <w:rsid w:val="0065747F"/>
    <w:rsid w:val="006E02D6"/>
    <w:rsid w:val="00C95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C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206353-DE9C-453E-8D98-847A429FAD9F}"/>
</file>

<file path=customXml/itemProps2.xml><?xml version="1.0" encoding="utf-8"?>
<ds:datastoreItem xmlns:ds="http://schemas.openxmlformats.org/officeDocument/2006/customXml" ds:itemID="{B0926318-9546-45F3-85CE-4553FD65CB47}"/>
</file>

<file path=customXml/itemProps3.xml><?xml version="1.0" encoding="utf-8"?>
<ds:datastoreItem xmlns:ds="http://schemas.openxmlformats.org/officeDocument/2006/customXml" ds:itemID="{97842849-AAE5-42FD-B635-A559D059538B}"/>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798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kw426</cp:lastModifiedBy>
  <cp:revision>2</cp:revision>
  <dcterms:created xsi:type="dcterms:W3CDTF">2012-06-18T15:55:00Z</dcterms:created>
  <dcterms:modified xsi:type="dcterms:W3CDTF">2012-06-18T15:55:00Z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