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58B" w:rsidRDefault="00331C7A">
      <w:pPr>
        <w:rPr>
          <w:rFonts w:ascii="Arial" w:hAnsi="Arial" w:cs="Arial"/>
          <w:sz w:val="32"/>
          <w:szCs w:val="32"/>
        </w:rPr>
      </w:pPr>
      <w:r>
        <w:rPr>
          <w:rFonts w:ascii="Arial" w:hAnsi="Arial" w:cs="Arial"/>
          <w:b/>
          <w:sz w:val="32"/>
          <w:szCs w:val="32"/>
          <w:u w:val="single"/>
        </w:rPr>
        <w:t>Structuring Whole Class Discussions</w:t>
      </w:r>
    </w:p>
    <w:p w:rsidR="00331C7A" w:rsidRDefault="00331C7A">
      <w:pPr>
        <w:rPr>
          <w:rFonts w:ascii="Arial" w:hAnsi="Arial" w:cs="Arial"/>
          <w:sz w:val="32"/>
          <w:szCs w:val="32"/>
        </w:rPr>
      </w:pPr>
    </w:p>
    <w:p w:rsidR="00331C7A" w:rsidRDefault="00331C7A">
      <w:pPr>
        <w:rPr>
          <w:rFonts w:ascii="Arial" w:hAnsi="Arial" w:cs="Arial"/>
          <w:sz w:val="32"/>
          <w:szCs w:val="32"/>
        </w:rPr>
      </w:pPr>
      <w:r>
        <w:rPr>
          <w:rFonts w:ascii="Arial" w:hAnsi="Arial" w:cs="Arial"/>
          <w:sz w:val="32"/>
          <w:szCs w:val="32"/>
        </w:rPr>
        <w:t>The challenge with whole class discussions is the tendency for the most verbal students to dominate the discussions. This, in turn, reinforces passivity in other students and does not give an accurate reading of whole class comprehension and engagement. Here are some alternatives to “hands up” classroom discussions:</w:t>
      </w:r>
    </w:p>
    <w:p w:rsidR="00331C7A" w:rsidRDefault="00331C7A">
      <w:pPr>
        <w:rPr>
          <w:rFonts w:ascii="Arial" w:hAnsi="Arial" w:cs="Arial"/>
          <w:sz w:val="32"/>
          <w:szCs w:val="32"/>
        </w:rPr>
      </w:pPr>
    </w:p>
    <w:p w:rsidR="00331C7A" w:rsidRDefault="00331C7A" w:rsidP="00331C7A">
      <w:pPr>
        <w:pStyle w:val="ListParagraph"/>
        <w:numPr>
          <w:ilvl w:val="0"/>
          <w:numId w:val="1"/>
        </w:numPr>
        <w:rPr>
          <w:rFonts w:ascii="Arial" w:hAnsi="Arial" w:cs="Arial"/>
          <w:sz w:val="32"/>
          <w:szCs w:val="32"/>
        </w:rPr>
      </w:pPr>
      <w:r>
        <w:rPr>
          <w:rFonts w:ascii="Arial" w:hAnsi="Arial" w:cs="Arial"/>
          <w:b/>
          <w:sz w:val="32"/>
          <w:szCs w:val="32"/>
        </w:rPr>
        <w:t>Ensure that all students have the chance to speak</w:t>
      </w:r>
      <w:r>
        <w:rPr>
          <w:rFonts w:ascii="Arial" w:hAnsi="Arial" w:cs="Arial"/>
          <w:sz w:val="32"/>
          <w:szCs w:val="32"/>
        </w:rPr>
        <w:t xml:space="preserve"> before anyone responds twice.</w:t>
      </w:r>
    </w:p>
    <w:p w:rsidR="00331C7A" w:rsidRDefault="00331C7A" w:rsidP="00331C7A">
      <w:pPr>
        <w:pStyle w:val="ListParagraph"/>
        <w:numPr>
          <w:ilvl w:val="0"/>
          <w:numId w:val="1"/>
        </w:numPr>
        <w:rPr>
          <w:rFonts w:ascii="Arial" w:hAnsi="Arial" w:cs="Arial"/>
          <w:sz w:val="32"/>
          <w:szCs w:val="32"/>
        </w:rPr>
      </w:pPr>
      <w:r>
        <w:rPr>
          <w:rFonts w:ascii="Arial" w:hAnsi="Arial" w:cs="Arial"/>
          <w:b/>
          <w:sz w:val="32"/>
          <w:szCs w:val="32"/>
        </w:rPr>
        <w:t>Reorganize the seating plan</w:t>
      </w:r>
      <w:r>
        <w:rPr>
          <w:rFonts w:ascii="Arial" w:hAnsi="Arial" w:cs="Arial"/>
          <w:sz w:val="32"/>
          <w:szCs w:val="32"/>
        </w:rPr>
        <w:t xml:space="preserve"> often. Use flexible grouping often. Move away from all students facing the teacher toward students facing each other or centering around an item of interest. </w:t>
      </w:r>
    </w:p>
    <w:p w:rsidR="00331C7A" w:rsidRDefault="00331C7A" w:rsidP="00331C7A">
      <w:pPr>
        <w:pStyle w:val="ListParagraph"/>
        <w:numPr>
          <w:ilvl w:val="0"/>
          <w:numId w:val="1"/>
        </w:numPr>
        <w:rPr>
          <w:rFonts w:ascii="Arial" w:hAnsi="Arial" w:cs="Arial"/>
          <w:sz w:val="32"/>
          <w:szCs w:val="32"/>
        </w:rPr>
      </w:pPr>
      <w:r>
        <w:rPr>
          <w:rFonts w:ascii="Arial" w:hAnsi="Arial" w:cs="Arial"/>
          <w:b/>
          <w:sz w:val="32"/>
          <w:szCs w:val="32"/>
        </w:rPr>
        <w:t>Check for understanding.</w:t>
      </w:r>
      <w:r>
        <w:rPr>
          <w:rFonts w:ascii="Arial" w:hAnsi="Arial" w:cs="Arial"/>
          <w:sz w:val="32"/>
          <w:szCs w:val="32"/>
        </w:rPr>
        <w:t xml:space="preserve"> Ask students to indicate their understanding with one to five fingers or invite them to use </w:t>
      </w:r>
      <w:proofErr w:type="spellStart"/>
      <w:r>
        <w:rPr>
          <w:rFonts w:ascii="Arial" w:hAnsi="Arial" w:cs="Arial"/>
          <w:sz w:val="32"/>
          <w:szCs w:val="32"/>
        </w:rPr>
        <w:t>coloured</w:t>
      </w:r>
      <w:proofErr w:type="spellEnd"/>
      <w:r>
        <w:rPr>
          <w:rFonts w:ascii="Arial" w:hAnsi="Arial" w:cs="Arial"/>
          <w:sz w:val="32"/>
          <w:szCs w:val="32"/>
        </w:rPr>
        <w:t xml:space="preserve"> cards to indicate their comfort with the information and discussion.</w:t>
      </w:r>
    </w:p>
    <w:p w:rsidR="00331C7A" w:rsidRDefault="00331C7A" w:rsidP="00331C7A">
      <w:pPr>
        <w:pStyle w:val="ListParagraph"/>
        <w:numPr>
          <w:ilvl w:val="0"/>
          <w:numId w:val="1"/>
        </w:numPr>
        <w:rPr>
          <w:rFonts w:ascii="Arial" w:hAnsi="Arial" w:cs="Arial"/>
          <w:sz w:val="32"/>
          <w:szCs w:val="32"/>
        </w:rPr>
      </w:pPr>
      <w:r>
        <w:rPr>
          <w:rFonts w:ascii="Arial" w:hAnsi="Arial" w:cs="Arial"/>
          <w:b/>
          <w:sz w:val="32"/>
          <w:szCs w:val="32"/>
        </w:rPr>
        <w:t>Allow reluctant participants to prepare a response.</w:t>
      </w:r>
      <w:r>
        <w:rPr>
          <w:rFonts w:ascii="Arial" w:hAnsi="Arial" w:cs="Arial"/>
          <w:sz w:val="32"/>
          <w:szCs w:val="32"/>
        </w:rPr>
        <w:t xml:space="preserve"> The day before a class discussion, write a question or prompt on a card and give it to a student who has trouble formulating oral responses quickly.</w:t>
      </w:r>
    </w:p>
    <w:p w:rsidR="00331C7A" w:rsidRDefault="00331C7A" w:rsidP="00331C7A">
      <w:pPr>
        <w:pStyle w:val="ListParagraph"/>
        <w:numPr>
          <w:ilvl w:val="0"/>
          <w:numId w:val="1"/>
        </w:numPr>
        <w:rPr>
          <w:rFonts w:ascii="Arial" w:hAnsi="Arial" w:cs="Arial"/>
          <w:sz w:val="32"/>
          <w:szCs w:val="32"/>
        </w:rPr>
      </w:pPr>
      <w:r>
        <w:rPr>
          <w:rFonts w:ascii="Arial" w:hAnsi="Arial" w:cs="Arial"/>
          <w:b/>
          <w:sz w:val="32"/>
          <w:szCs w:val="32"/>
        </w:rPr>
        <w:t>Ask students to find a spot on the line.</w:t>
      </w:r>
      <w:r>
        <w:rPr>
          <w:rFonts w:ascii="Arial" w:hAnsi="Arial" w:cs="Arial"/>
          <w:sz w:val="32"/>
          <w:szCs w:val="32"/>
        </w:rPr>
        <w:t xml:space="preserve"> Set up an opinion line and invite students to choose a position on the line that indicates their degree of agreement or disagreement. Ask students at various places on the continuum to present arguments in support of their opinion. “Taking a stand” invites more students to participate.</w:t>
      </w:r>
    </w:p>
    <w:p w:rsidR="00331C7A" w:rsidRDefault="00331C7A" w:rsidP="00331C7A">
      <w:pPr>
        <w:pStyle w:val="ListParagraph"/>
        <w:numPr>
          <w:ilvl w:val="0"/>
          <w:numId w:val="1"/>
        </w:numPr>
        <w:rPr>
          <w:rFonts w:ascii="Arial" w:hAnsi="Arial" w:cs="Arial"/>
          <w:sz w:val="32"/>
          <w:szCs w:val="32"/>
        </w:rPr>
      </w:pPr>
      <w:r>
        <w:rPr>
          <w:rFonts w:ascii="Arial" w:hAnsi="Arial" w:cs="Arial"/>
          <w:b/>
          <w:sz w:val="32"/>
          <w:szCs w:val="32"/>
        </w:rPr>
        <w:t xml:space="preserve">Ask students to choose a response from a list of possibilities (A,B,C,D, etc). </w:t>
      </w:r>
      <w:r w:rsidRPr="00331C7A">
        <w:rPr>
          <w:rFonts w:ascii="Arial" w:hAnsi="Arial" w:cs="Arial"/>
          <w:sz w:val="32"/>
          <w:szCs w:val="32"/>
        </w:rPr>
        <w:t>Assign a corner to each response possibility</w:t>
      </w:r>
      <w:r w:rsidR="0032785A">
        <w:rPr>
          <w:rFonts w:ascii="Arial" w:hAnsi="Arial" w:cs="Arial"/>
          <w:sz w:val="32"/>
          <w:szCs w:val="32"/>
        </w:rPr>
        <w:t xml:space="preserve"> and have students go to the corner that represents their choice. Whoever is in each corner prepares a statement of their position to share. This method uncovers misconceptions.</w:t>
      </w:r>
    </w:p>
    <w:p w:rsidR="0032785A" w:rsidRDefault="0032785A" w:rsidP="00331C7A">
      <w:pPr>
        <w:pStyle w:val="ListParagraph"/>
        <w:numPr>
          <w:ilvl w:val="0"/>
          <w:numId w:val="1"/>
        </w:numPr>
        <w:rPr>
          <w:rFonts w:ascii="Arial" w:hAnsi="Arial" w:cs="Arial"/>
          <w:sz w:val="32"/>
          <w:szCs w:val="32"/>
        </w:rPr>
      </w:pPr>
      <w:r>
        <w:rPr>
          <w:rFonts w:ascii="Arial" w:hAnsi="Arial" w:cs="Arial"/>
          <w:b/>
          <w:sz w:val="32"/>
          <w:szCs w:val="32"/>
        </w:rPr>
        <w:lastRenderedPageBreak/>
        <w:t>Set up a fishbowl (mini discussion with whole class audience).</w:t>
      </w:r>
      <w:r>
        <w:rPr>
          <w:rFonts w:ascii="Arial" w:hAnsi="Arial" w:cs="Arial"/>
          <w:sz w:val="32"/>
          <w:szCs w:val="32"/>
        </w:rPr>
        <w:t xml:space="preserve"> This involves posing a question, waiting for a few seconds to promote thinking, and then naming three or four students who will address the question. Do not intervene. Allow the conversation to develop. This increases student dialogue and teaches students to listen to each other.</w:t>
      </w:r>
    </w:p>
    <w:p w:rsidR="0032785A" w:rsidRDefault="0032785A" w:rsidP="00331C7A">
      <w:pPr>
        <w:pStyle w:val="ListParagraph"/>
        <w:numPr>
          <w:ilvl w:val="0"/>
          <w:numId w:val="1"/>
        </w:numPr>
        <w:rPr>
          <w:rFonts w:ascii="Arial" w:hAnsi="Arial" w:cs="Arial"/>
          <w:sz w:val="32"/>
          <w:szCs w:val="32"/>
        </w:rPr>
      </w:pPr>
      <w:r>
        <w:rPr>
          <w:rFonts w:ascii="Arial" w:hAnsi="Arial" w:cs="Arial"/>
          <w:b/>
          <w:sz w:val="32"/>
          <w:szCs w:val="32"/>
        </w:rPr>
        <w:t>Use a numbered head strategy.</w:t>
      </w:r>
      <w:r>
        <w:rPr>
          <w:rFonts w:ascii="Arial" w:hAnsi="Arial" w:cs="Arial"/>
          <w:sz w:val="32"/>
          <w:szCs w:val="32"/>
        </w:rPr>
        <w:t xml:space="preserve"> Divide students into groups and assign each member their own number. When asking for responses from groups, call out a number and that student will present the group’s opinion. Be sure to provide time for all students within the group to discuss their views and knowledge and prepare an answer.</w:t>
      </w:r>
    </w:p>
    <w:p w:rsidR="0032785A" w:rsidRPr="00331C7A" w:rsidRDefault="0032785A" w:rsidP="00331C7A">
      <w:pPr>
        <w:pStyle w:val="ListParagraph"/>
        <w:numPr>
          <w:ilvl w:val="0"/>
          <w:numId w:val="1"/>
        </w:numPr>
        <w:rPr>
          <w:rFonts w:ascii="Arial" w:hAnsi="Arial" w:cs="Arial"/>
          <w:sz w:val="32"/>
          <w:szCs w:val="32"/>
        </w:rPr>
      </w:pPr>
      <w:r>
        <w:rPr>
          <w:rFonts w:ascii="Arial" w:hAnsi="Arial" w:cs="Arial"/>
          <w:b/>
          <w:sz w:val="32"/>
          <w:szCs w:val="32"/>
        </w:rPr>
        <w:t>Use class meetings.</w:t>
      </w:r>
      <w:r>
        <w:rPr>
          <w:rFonts w:ascii="Arial" w:hAnsi="Arial" w:cs="Arial"/>
          <w:sz w:val="32"/>
          <w:szCs w:val="32"/>
        </w:rPr>
        <w:t xml:space="preserve"> Be sure to clarify the conventions of running a meeting. Students then draw up the agenda, chair the discussion, record the events and thoughts that emerge and provide feedback on the process. </w:t>
      </w:r>
    </w:p>
    <w:sectPr w:rsidR="0032785A" w:rsidRPr="00331C7A" w:rsidSect="00D7758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B31A4B"/>
    <w:multiLevelType w:val="hybridMultilevel"/>
    <w:tmpl w:val="F892C6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31C7A"/>
    <w:rsid w:val="002F0BF3"/>
    <w:rsid w:val="0032785A"/>
    <w:rsid w:val="00331C7A"/>
    <w:rsid w:val="00A84E09"/>
    <w:rsid w:val="00D775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1C7A"/>
    <w:pPr>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C213358D4A0946895E048A41A2C949" ma:contentTypeVersion="0" ma:contentTypeDescription="Create a new document." ma:contentTypeScope="" ma:versionID="8404e5838c8c696001ba39f15fbe16b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5BCFE9-D14F-4C88-A11E-AFD0B89D05BC}"/>
</file>

<file path=customXml/itemProps2.xml><?xml version="1.0" encoding="utf-8"?>
<ds:datastoreItem xmlns:ds="http://schemas.openxmlformats.org/officeDocument/2006/customXml" ds:itemID="{98CE4AA7-8030-4B42-9AD0-EBAD8E5A9852}"/>
</file>

<file path=customXml/itemProps3.xml><?xml version="1.0" encoding="utf-8"?>
<ds:datastoreItem xmlns:ds="http://schemas.openxmlformats.org/officeDocument/2006/customXml" ds:itemID="{AA1EE5FE-263E-4A15-97EF-7AEDAD7F9928}"/>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2154</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2526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kw426</cp:lastModifiedBy>
  <cp:revision>2</cp:revision>
  <dcterms:created xsi:type="dcterms:W3CDTF">2012-06-18T15:52:00Z</dcterms:created>
  <dcterms:modified xsi:type="dcterms:W3CDTF">2012-06-18T15:52:00Z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0x010100F3C213358D4A0946895E048A41A2C949</vt:lpwstr>
  </property>
</Properties>
</file>