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92" w:rsidRDefault="009F6592" w:rsidP="009F6592">
      <w:pPr>
        <w:jc w:val="center"/>
        <w:rPr>
          <w:sz w:val="32"/>
          <w:szCs w:val="32"/>
          <w:lang w:val="en-CA"/>
        </w:rPr>
      </w:pPr>
      <w:r>
        <w:rPr>
          <w:b/>
          <w:sz w:val="32"/>
          <w:szCs w:val="32"/>
          <w:u w:val="single"/>
          <w:lang w:val="en-CA"/>
        </w:rPr>
        <w:t>Making Inferences as a Group</w:t>
      </w:r>
      <w:r>
        <w:rPr>
          <w:sz w:val="32"/>
          <w:szCs w:val="32"/>
          <w:lang w:val="en-CA"/>
        </w:rPr>
        <w:t xml:space="preserve"> </w:t>
      </w:r>
    </w:p>
    <w:p w:rsidR="00A956CC" w:rsidRPr="009F6592" w:rsidRDefault="009F6592" w:rsidP="009F6592">
      <w:pPr>
        <w:jc w:val="center"/>
        <w:rPr>
          <w:sz w:val="32"/>
          <w:szCs w:val="32"/>
          <w:lang w:val="en-CA"/>
        </w:rPr>
      </w:pPr>
      <w:r>
        <w:rPr>
          <w:sz w:val="32"/>
          <w:szCs w:val="32"/>
          <w:lang w:val="en-CA"/>
        </w:rPr>
        <w:t xml:space="preserve"> Group members: __________________________________________</w:t>
      </w:r>
    </w:p>
    <w:p w:rsidR="009F6592" w:rsidRDefault="002B20A1" w:rsidP="009F6592">
      <w:pPr>
        <w:jc w:val="center"/>
        <w:rPr>
          <w:sz w:val="32"/>
          <w:szCs w:val="32"/>
          <w:lang w:val="en-CA"/>
        </w:rPr>
      </w:pPr>
      <w:r w:rsidRPr="002B20A1">
        <w:rPr>
          <w:b/>
          <w:noProof/>
          <w:sz w:val="32"/>
          <w:szCs w:val="32"/>
          <w:u w:val="single"/>
          <w:lang w:val="en-CA" w:eastAsia="zh-TW"/>
        </w:rPr>
        <w:pict>
          <v:oval id="_x0000_s1027" style="position:absolute;left:0;text-align:left;margin-left:115pt;margin-top:69.7pt;width:246.95pt;height:246.95pt;z-index:-25165619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7" inset=".72pt,.72pt,.72pt,.72pt">
              <w:txbxContent>
                <w:p w:rsidR="009F6592" w:rsidRPr="009F6592" w:rsidRDefault="009F6592">
                  <w:pPr>
                    <w:jc w:val="center"/>
                    <w:rPr>
                      <w:i/>
                      <w:iCs/>
                      <w:color w:val="FFFFFF" w:themeColor="background1"/>
                      <w:sz w:val="28"/>
                      <w:szCs w:val="28"/>
                      <w:lang w:val="en-CA"/>
                    </w:rPr>
                  </w:pPr>
                  <w:r>
                    <w:rPr>
                      <w:i/>
                      <w:iCs/>
                      <w:color w:val="FFFFFF" w:themeColor="background1"/>
                      <w:sz w:val="28"/>
                      <w:szCs w:val="28"/>
                      <w:lang w:val="en-CA"/>
                    </w:rPr>
                    <w:t xml:space="preserve">Our guess: </w:t>
                  </w:r>
                </w:p>
              </w:txbxContent>
            </v:textbox>
            <w10:wrap type="tight" anchorx="margin" anchory="margin"/>
          </v:oval>
        </w:pict>
      </w:r>
      <w:r w:rsidR="009F6592">
        <w:rPr>
          <w:sz w:val="32"/>
          <w:szCs w:val="32"/>
          <w:lang w:val="en-CA"/>
        </w:rPr>
        <w:t xml:space="preserve">       </w:t>
      </w:r>
    </w:p>
    <w:p w:rsidR="009F6592" w:rsidRDefault="009F6592" w:rsidP="009F6592">
      <w:pPr>
        <w:jc w:val="center"/>
        <w:rPr>
          <w:sz w:val="32"/>
          <w:szCs w:val="32"/>
          <w:lang w:val="en-CA"/>
        </w:rPr>
      </w:pPr>
    </w:p>
    <w:p w:rsidR="009F6592" w:rsidRDefault="009F6592" w:rsidP="009F6592">
      <w:pPr>
        <w:jc w:val="center"/>
        <w:rPr>
          <w:sz w:val="32"/>
          <w:szCs w:val="32"/>
          <w:lang w:val="en-CA"/>
        </w:rPr>
      </w:pPr>
    </w:p>
    <w:p w:rsidR="009F6592" w:rsidRDefault="009F6592" w:rsidP="009F6592">
      <w:pPr>
        <w:jc w:val="center"/>
        <w:rPr>
          <w:sz w:val="32"/>
          <w:szCs w:val="32"/>
          <w:lang w:val="en-CA"/>
        </w:rPr>
      </w:pPr>
    </w:p>
    <w:p w:rsidR="009F6592" w:rsidRDefault="009F6592" w:rsidP="009F6592">
      <w:pPr>
        <w:jc w:val="center"/>
        <w:rPr>
          <w:sz w:val="32"/>
          <w:szCs w:val="32"/>
          <w:lang w:val="en-CA"/>
        </w:rPr>
      </w:pPr>
    </w:p>
    <w:p w:rsidR="009F6592" w:rsidRDefault="009F6592" w:rsidP="009F6592">
      <w:pPr>
        <w:jc w:val="center"/>
        <w:rPr>
          <w:sz w:val="32"/>
          <w:szCs w:val="32"/>
          <w:lang w:val="en-CA"/>
        </w:rPr>
      </w:pPr>
    </w:p>
    <w:p w:rsidR="009F6592" w:rsidRDefault="009F6592" w:rsidP="009F6592">
      <w:pPr>
        <w:jc w:val="center"/>
        <w:rPr>
          <w:sz w:val="32"/>
          <w:szCs w:val="32"/>
          <w:lang w:val="en-CA"/>
        </w:rPr>
      </w:pPr>
    </w:p>
    <w:p w:rsidR="009F6592" w:rsidRDefault="009F6592" w:rsidP="009F6592">
      <w:pPr>
        <w:jc w:val="center"/>
        <w:rPr>
          <w:sz w:val="32"/>
          <w:szCs w:val="32"/>
          <w:lang w:val="en-CA"/>
        </w:rPr>
      </w:pPr>
    </w:p>
    <w:p w:rsidR="009F6592" w:rsidRPr="009F6592" w:rsidRDefault="002B20A1" w:rsidP="009F6592">
      <w:pPr>
        <w:rPr>
          <w:sz w:val="32"/>
          <w:szCs w:val="32"/>
          <w:lang w:val="en-CA"/>
        </w:rPr>
      </w:pPr>
      <w:r>
        <w:rPr>
          <w:noProof/>
          <w:sz w:val="32"/>
          <w:szCs w:val="32"/>
        </w:rPr>
        <w:pict>
          <v:shapetype id="_x0000_t202" coordsize="21600,21600" o:spt="202" path="m,l,21600r21600,l21600,xe">
            <v:stroke joinstyle="miter"/>
            <v:path gradientshapeok="t" o:connecttype="rect"/>
          </v:shapetype>
          <v:shape id="_x0000_s1030" type="#_x0000_t202" style="position:absolute;margin-left:246.75pt;margin-top:230.4pt;width:222.75pt;height:114pt;z-index:251663360">
            <v:textbox>
              <w:txbxContent>
                <w:p w:rsidR="009F6592" w:rsidRDefault="009F6592" w:rsidP="009F6592"/>
              </w:txbxContent>
            </v:textbox>
          </v:shape>
        </w:pict>
      </w:r>
      <w:r>
        <w:rPr>
          <w:noProof/>
          <w:sz w:val="32"/>
          <w:szCs w:val="32"/>
        </w:rPr>
        <w:pict>
          <v:shape id="_x0000_s1029" type="#_x0000_t202" style="position:absolute;margin-left:15.75pt;margin-top:188.4pt;width:241.5pt;height:113.25pt;z-index:251662336">
            <v:textbox>
              <w:txbxContent>
                <w:p w:rsidR="009F6592" w:rsidRDefault="009F6592" w:rsidP="009F6592"/>
              </w:txbxContent>
            </v:textbox>
          </v:shape>
        </w:pict>
      </w:r>
      <w:r>
        <w:rPr>
          <w:noProof/>
          <w:sz w:val="32"/>
          <w:szCs w:val="32"/>
        </w:rPr>
        <w:pict>
          <v:shape id="_x0000_s1026" type="#_x0000_t202" style="position:absolute;margin-left:15.75pt;margin-top:36.9pt;width:231pt;height:111.75pt;z-index:251658240">
            <v:textbox>
              <w:txbxContent>
                <w:p w:rsidR="009F6592" w:rsidRDefault="009F6592"/>
              </w:txbxContent>
            </v:textbox>
          </v:shape>
        </w:pict>
      </w:r>
      <w:r>
        <w:rPr>
          <w:noProof/>
          <w:sz w:val="32"/>
          <w:szCs w:val="32"/>
        </w:rPr>
        <w:pict>
          <v:shape id="_x0000_s1028" type="#_x0000_t202" style="position:absolute;margin-left:233.25pt;margin-top:65.4pt;width:213pt;height:109.5pt;z-index:251661312">
            <v:textbox>
              <w:txbxContent>
                <w:p w:rsidR="009F6592" w:rsidRDefault="009F6592" w:rsidP="009F6592"/>
              </w:txbxContent>
            </v:textbox>
          </v:shape>
        </w:pict>
      </w:r>
      <w:r w:rsidR="009F6592">
        <w:rPr>
          <w:sz w:val="32"/>
          <w:szCs w:val="32"/>
          <w:lang w:val="en-CA"/>
        </w:rPr>
        <w:t>The clues:</w:t>
      </w:r>
    </w:p>
    <w:sectPr w:rsidR="009F6592" w:rsidRPr="009F6592" w:rsidSect="00A956C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F6592"/>
    <w:rsid w:val="002B20A1"/>
    <w:rsid w:val="008D6EBF"/>
    <w:rsid w:val="009F6592"/>
    <w:rsid w:val="00A95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6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5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24E07-E34A-49BA-8339-9C0873D64289}"/>
</file>

<file path=customXml/itemProps2.xml><?xml version="1.0" encoding="utf-8"?>
<ds:datastoreItem xmlns:ds="http://schemas.openxmlformats.org/officeDocument/2006/customXml" ds:itemID="{5CDFF1DB-6989-44B2-B9B4-A235B3A7D1BB}"/>
</file>

<file path=customXml/itemProps3.xml><?xml version="1.0" encoding="utf-8"?>
<ds:datastoreItem xmlns:ds="http://schemas.openxmlformats.org/officeDocument/2006/customXml" ds:itemID="{5CA234EF-522A-4981-A256-6D0BDC93DACB}"/>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103</Characters>
  <Application>Microsoft Office Word</Application>
  <DocSecurity>4</DocSecurity>
  <Lines>1</Lines>
  <Paragraphs>1</Paragraphs>
  <ScaleCrop>false</ScaleCrop>
  <Company>NESD</Company>
  <LinksUpToDate>false</LinksUpToDate>
  <CharactersWithSpaces>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kw426</cp:lastModifiedBy>
  <cp:revision>2</cp:revision>
  <dcterms:created xsi:type="dcterms:W3CDTF">2012-06-18T15:52:00Z</dcterms:created>
  <dcterms:modified xsi:type="dcterms:W3CDTF">2012-06-18T15:52:00Z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