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94E" w:rsidRPr="0017494E" w:rsidRDefault="0017494E" w:rsidP="0017494E">
      <w:pPr>
        <w:jc w:val="center"/>
        <w:rPr>
          <w:rFonts w:ascii="Arial" w:hAnsi="Arial" w:cs="Arial"/>
          <w:sz w:val="32"/>
          <w:szCs w:val="32"/>
        </w:rPr>
      </w:pPr>
      <w:r w:rsidRPr="0017494E">
        <w:rPr>
          <w:rFonts w:ascii="Arial" w:hAnsi="Arial" w:cs="Arial"/>
          <w:b/>
          <w:sz w:val="32"/>
          <w:szCs w:val="32"/>
        </w:rPr>
        <w:t>Preview/Connect/Predict</w:t>
      </w:r>
    </w:p>
    <w:p w:rsidR="0017494E" w:rsidRDefault="0017494E" w:rsidP="0017494E">
      <w:pPr>
        <w:rPr>
          <w:rFonts w:ascii="Arial" w:hAnsi="Arial" w:cs="Arial"/>
        </w:rPr>
      </w:pPr>
    </w:p>
    <w:p w:rsidR="0017494E" w:rsidRDefault="0017494E" w:rsidP="0017494E">
      <w:pPr>
        <w:rPr>
          <w:rFonts w:ascii="Arial" w:hAnsi="Arial" w:cs="Arial"/>
        </w:rPr>
      </w:pPr>
      <w:r>
        <w:rPr>
          <w:rFonts w:ascii="Arial" w:hAnsi="Arial" w:cs="Arial"/>
        </w:rPr>
        <w:t>When students preview and make connections between the ideas read as well as connections to their own experiences and world issues, they build background knowledge, extend the ideas, and start showing how sections relate to one another and to personal and world issues.  By asking students to use a limited amount of information to predict, you can determine what they’ve absorbed.  In addition, students’ predictions become purposes for reading that they’ve set.  After reading, predictions can become discussion prompts that tapirs of small groups can use to spark conversations (Robb, 2006).  Here is a sample of how you can present the lesson:</w:t>
      </w:r>
    </w:p>
    <w:p w:rsidR="0017494E" w:rsidRDefault="0017494E" w:rsidP="0017494E">
      <w:pPr>
        <w:numPr>
          <w:ilvl w:val="0"/>
          <w:numId w:val="1"/>
        </w:numPr>
        <w:rPr>
          <w:rFonts w:ascii="Arial" w:hAnsi="Arial" w:cs="Arial"/>
        </w:rPr>
      </w:pPr>
      <w:r>
        <w:rPr>
          <w:rFonts w:ascii="Arial" w:hAnsi="Arial" w:cs="Arial"/>
        </w:rPr>
        <w:t xml:space="preserve"> Tell students that you will model the preview/connect/predict strategy, which will help them to get ready to read.  Then invite students to work with a partner to write three or four predictions that show what they may learn in this text.</w:t>
      </w:r>
    </w:p>
    <w:p w:rsidR="0017494E" w:rsidRDefault="0017494E" w:rsidP="0017494E">
      <w:pPr>
        <w:numPr>
          <w:ilvl w:val="0"/>
          <w:numId w:val="1"/>
        </w:numPr>
        <w:rPr>
          <w:rFonts w:ascii="Arial" w:hAnsi="Arial" w:cs="Arial"/>
        </w:rPr>
      </w:pPr>
      <w:r>
        <w:rPr>
          <w:rFonts w:ascii="Arial" w:hAnsi="Arial" w:cs="Arial"/>
        </w:rPr>
        <w:t xml:space="preserve">Teachers uses a think aloud strategy to demonstrate this process. For example, the teacher may say, “The title, _______, and the photos, make me think about ________.  I can connect this to _________ (my experience) or (to another story).  The pictures remind me of _________.    I think________ might connect to _________.  I know the word ________, is connected to the word ______, so it must mean _________. </w:t>
      </w:r>
      <w:proofErr w:type="gramStart"/>
      <w:r>
        <w:rPr>
          <w:rFonts w:ascii="Arial" w:hAnsi="Arial" w:cs="Arial"/>
        </w:rPr>
        <w:t>”  Note</w:t>
      </w:r>
      <w:proofErr w:type="gramEnd"/>
      <w:r>
        <w:rPr>
          <w:rFonts w:ascii="Arial" w:hAnsi="Arial" w:cs="Arial"/>
        </w:rPr>
        <w:t xml:space="preserve"> that the teacher uses the word “connect” to make clear this process of linking ideas.  Adding connections to the preview takes it far beyond simply saying phrases and words.  By linking ideas, learners start thinking before reading.  It’s obvious how the connections enlarge ideas and add to learners’ background knowledge.</w:t>
      </w:r>
    </w:p>
    <w:p w:rsidR="0017494E" w:rsidRDefault="0017494E" w:rsidP="0017494E">
      <w:pPr>
        <w:numPr>
          <w:ilvl w:val="0"/>
          <w:numId w:val="1"/>
        </w:numPr>
        <w:rPr>
          <w:rFonts w:ascii="Arial" w:hAnsi="Arial" w:cs="Arial"/>
        </w:rPr>
      </w:pPr>
      <w:r>
        <w:rPr>
          <w:rFonts w:ascii="Arial" w:hAnsi="Arial" w:cs="Arial"/>
        </w:rPr>
        <w:t>Have students fold a journal page in half lengthwise.  On the left-hand side, students write their predictions, leaving four or five lines between each.  Students can use this journal page with an after reading lesson.</w:t>
      </w:r>
    </w:p>
    <w:p w:rsidR="0017494E" w:rsidRDefault="0017494E" w:rsidP="0017494E">
      <w:pPr>
        <w:numPr>
          <w:ilvl w:val="0"/>
          <w:numId w:val="1"/>
        </w:numPr>
        <w:rPr>
          <w:rFonts w:ascii="Arial" w:hAnsi="Arial" w:cs="Arial"/>
        </w:rPr>
      </w:pPr>
      <w:r>
        <w:rPr>
          <w:rFonts w:ascii="Arial" w:hAnsi="Arial" w:cs="Arial"/>
        </w:rPr>
        <w:t>Invite pairs to write four predictions that start with the prompt “</w:t>
      </w:r>
      <w:r w:rsidRPr="00EA1813">
        <w:rPr>
          <w:rFonts w:ascii="Arial" w:hAnsi="Arial" w:cs="Arial"/>
          <w:i/>
        </w:rPr>
        <w:t>I think I’ll learn…</w:t>
      </w:r>
      <w:r>
        <w:rPr>
          <w:rFonts w:ascii="Arial" w:hAnsi="Arial" w:cs="Arial"/>
        </w:rPr>
        <w:t>”  Partners will come up with slightly different predictions.  This is fine as long as the predictions are logical and grow out of the preview.  Their predictions become purposes for reading.</w:t>
      </w:r>
    </w:p>
    <w:p w:rsidR="0017494E" w:rsidRDefault="0017494E" w:rsidP="0017494E">
      <w:pPr>
        <w:numPr>
          <w:ilvl w:val="0"/>
          <w:numId w:val="1"/>
        </w:numPr>
        <w:rPr>
          <w:rFonts w:ascii="Arial" w:hAnsi="Arial" w:cs="Arial"/>
        </w:rPr>
      </w:pPr>
      <w:r>
        <w:rPr>
          <w:rFonts w:ascii="Arial" w:hAnsi="Arial" w:cs="Arial"/>
        </w:rPr>
        <w:t xml:space="preserve">Utilize this strategy until students can complete and extend the strategy independently.  </w:t>
      </w:r>
    </w:p>
    <w:p w:rsidR="00FB7F97" w:rsidRDefault="00FB7F97"/>
    <w:sectPr w:rsidR="00FB7F97" w:rsidSect="00FB7F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57E5A"/>
    <w:multiLevelType w:val="hybridMultilevel"/>
    <w:tmpl w:val="52B09C58"/>
    <w:lvl w:ilvl="0" w:tplc="5DF61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94E"/>
    <w:rsid w:val="0017494E"/>
    <w:rsid w:val="00226A9B"/>
    <w:rsid w:val="007A3AAC"/>
    <w:rsid w:val="00FB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9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990EB-C7D5-4974-AB5F-DBA8DB407CC8}"/>
</file>

<file path=customXml/itemProps2.xml><?xml version="1.0" encoding="utf-8"?>
<ds:datastoreItem xmlns:ds="http://schemas.openxmlformats.org/officeDocument/2006/customXml" ds:itemID="{0EA96D23-EC90-4958-9D97-D51845069C48}"/>
</file>

<file path=customXml/itemProps3.xml><?xml version="1.0" encoding="utf-8"?>
<ds:datastoreItem xmlns:ds="http://schemas.openxmlformats.org/officeDocument/2006/customXml" ds:itemID="{46591E86-D3E8-4A00-B70C-60D8943735E4}"/>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2012-06-15T15:03:00Z</dcterms:created>
  <dcterms:modified xsi:type="dcterms:W3CDTF">2012-06-15T15:03:00Z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