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70"/>
        <w:gridCol w:w="4806"/>
      </w:tblGrid>
      <w:tr w:rsidR="002121CE" w:rsidTr="002121CE">
        <w:tc>
          <w:tcPr>
            <w:tcW w:w="9576" w:type="dxa"/>
            <w:gridSpan w:val="2"/>
          </w:tcPr>
          <w:p w:rsidR="002121CE" w:rsidRPr="002121CE" w:rsidRDefault="002121CE" w:rsidP="002121CE">
            <w:pPr>
              <w:jc w:val="center"/>
              <w:rPr>
                <w:rFonts w:ascii="Broadway" w:hAnsi="Broadway"/>
                <w:sz w:val="56"/>
                <w:szCs w:val="56"/>
              </w:rPr>
            </w:pPr>
            <w:r w:rsidRPr="002121CE">
              <w:rPr>
                <w:rFonts w:ascii="Broadway" w:hAnsi="Broadway"/>
                <w:sz w:val="56"/>
                <w:szCs w:val="56"/>
              </w:rPr>
              <w:t>Comprehension Strategies</w:t>
            </w:r>
          </w:p>
        </w:tc>
      </w:tr>
      <w:tr w:rsidR="002121CE" w:rsidTr="002121CE">
        <w:trPr>
          <w:trHeight w:val="390"/>
        </w:trPr>
        <w:tc>
          <w:tcPr>
            <w:tcW w:w="9576" w:type="dxa"/>
            <w:gridSpan w:val="2"/>
          </w:tcPr>
          <w:p w:rsidR="002121CE" w:rsidRPr="002121CE" w:rsidRDefault="002121CE" w:rsidP="002121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strategy I used most today was:</w:t>
            </w:r>
          </w:p>
        </w:tc>
      </w:tr>
      <w:tr w:rsidR="002121CE" w:rsidTr="002121CE">
        <w:trPr>
          <w:trHeight w:val="1352"/>
        </w:trPr>
        <w:tc>
          <w:tcPr>
            <w:tcW w:w="4770" w:type="dxa"/>
          </w:tcPr>
          <w:p w:rsidR="002121CE" w:rsidRDefault="002121CE" w:rsidP="002121C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Questioning</w:t>
            </w:r>
          </w:p>
          <w:p w:rsidR="002121CE" w:rsidRDefault="002121CE" w:rsidP="002121C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Making connections</w:t>
            </w:r>
          </w:p>
          <w:p w:rsidR="002121CE" w:rsidRDefault="002121CE" w:rsidP="002121C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Summarizing</w:t>
            </w:r>
          </w:p>
          <w:p w:rsidR="002121CE" w:rsidRPr="002121CE" w:rsidRDefault="002121CE" w:rsidP="002121CE">
            <w:pPr>
              <w:rPr>
                <w:sz w:val="32"/>
                <w:szCs w:val="32"/>
              </w:rPr>
            </w:pPr>
          </w:p>
        </w:tc>
        <w:tc>
          <w:tcPr>
            <w:tcW w:w="4806" w:type="dxa"/>
          </w:tcPr>
          <w:p w:rsidR="002121CE" w:rsidRDefault="002121CE" w:rsidP="002121C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Predicting</w:t>
            </w:r>
          </w:p>
          <w:p w:rsidR="002121CE" w:rsidRDefault="002121CE" w:rsidP="002121C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Visualizing</w:t>
            </w:r>
          </w:p>
          <w:p w:rsidR="002121CE" w:rsidRPr="002121CE" w:rsidRDefault="002121CE" w:rsidP="002121C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2121CE">
              <w:rPr>
                <w:sz w:val="32"/>
                <w:szCs w:val="32"/>
              </w:rPr>
              <w:t>Inferring</w:t>
            </w:r>
          </w:p>
        </w:tc>
      </w:tr>
      <w:tr w:rsidR="002121CE" w:rsidTr="002121CE">
        <w:tc>
          <w:tcPr>
            <w:tcW w:w="9576" w:type="dxa"/>
            <w:gridSpan w:val="2"/>
          </w:tcPr>
          <w:p w:rsidR="002121CE" w:rsidRDefault="002121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Title:</w:t>
            </w:r>
          </w:p>
          <w:p w:rsidR="002121CE" w:rsidRDefault="002121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Author:</w:t>
            </w:r>
          </w:p>
          <w:p w:rsidR="002121CE" w:rsidRPr="002121CE" w:rsidRDefault="002121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Pages/ Chapters:</w:t>
            </w:r>
          </w:p>
        </w:tc>
      </w:tr>
      <w:tr w:rsidR="002121CE" w:rsidTr="002121CE">
        <w:tc>
          <w:tcPr>
            <w:tcW w:w="9576" w:type="dxa"/>
            <w:gridSpan w:val="2"/>
          </w:tcPr>
          <w:p w:rsidR="002121CE" w:rsidRDefault="002121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This strategy helped by:</w:t>
            </w: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Pr="002121CE" w:rsidRDefault="002121CE">
            <w:pPr>
              <w:rPr>
                <w:sz w:val="32"/>
                <w:szCs w:val="32"/>
              </w:rPr>
            </w:pPr>
          </w:p>
        </w:tc>
      </w:tr>
      <w:tr w:rsidR="002121CE" w:rsidTr="002121CE">
        <w:tc>
          <w:tcPr>
            <w:tcW w:w="9576" w:type="dxa"/>
            <w:gridSpan w:val="2"/>
          </w:tcPr>
          <w:p w:rsidR="002121CE" w:rsidRDefault="002121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Challenges I still experienced:</w:t>
            </w: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Default="002121CE">
            <w:pPr>
              <w:rPr>
                <w:sz w:val="32"/>
                <w:szCs w:val="32"/>
              </w:rPr>
            </w:pPr>
          </w:p>
          <w:p w:rsidR="002121CE" w:rsidRPr="002121CE" w:rsidRDefault="002121CE">
            <w:pPr>
              <w:rPr>
                <w:sz w:val="32"/>
                <w:szCs w:val="32"/>
              </w:rPr>
            </w:pPr>
          </w:p>
        </w:tc>
      </w:tr>
      <w:tr w:rsidR="002121CE" w:rsidTr="002121CE">
        <w:tc>
          <w:tcPr>
            <w:tcW w:w="9576" w:type="dxa"/>
            <w:gridSpan w:val="2"/>
          </w:tcPr>
          <w:p w:rsidR="002121CE" w:rsidRDefault="002121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</w:t>
            </w:r>
          </w:p>
        </w:tc>
      </w:tr>
    </w:tbl>
    <w:p w:rsidR="00A130E1" w:rsidRDefault="00A130E1"/>
    <w:sectPr w:rsidR="00A130E1" w:rsidSect="00A13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174"/>
    <w:multiLevelType w:val="hybridMultilevel"/>
    <w:tmpl w:val="FBC8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1CE"/>
    <w:rsid w:val="002121CE"/>
    <w:rsid w:val="00A1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2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5AF5D-FEF4-4114-8307-8B981330F900}"/>
</file>

<file path=customXml/itemProps2.xml><?xml version="1.0" encoding="utf-8"?>
<ds:datastoreItem xmlns:ds="http://schemas.openxmlformats.org/officeDocument/2006/customXml" ds:itemID="{8DD4F9DE-D840-4417-B3B3-3AF59026A128}"/>
</file>

<file path=customXml/itemProps3.xml><?xml version="1.0" encoding="utf-8"?>
<ds:datastoreItem xmlns:ds="http://schemas.openxmlformats.org/officeDocument/2006/customXml" ds:itemID="{F9D8BE64-825A-4F3C-BB34-128886064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>NESD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2012-10-16T14:33:00Z</dcterms:created>
  <dcterms:modified xsi:type="dcterms:W3CDTF">2012-10-16T14:39:00Z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