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FF318" w14:textId="77777777" w:rsidR="005B1CBB" w:rsidRPr="004558E8" w:rsidRDefault="00334EDD" w:rsidP="005B1CBB">
      <w:pPr>
        <w:jc w:val="center"/>
        <w:rPr>
          <w:rFonts w:ascii="Arial" w:hAnsi="Arial" w:cs="Arial"/>
          <w:b/>
          <w:sz w:val="32"/>
          <w:szCs w:val="32"/>
        </w:rPr>
      </w:pPr>
      <w:r>
        <w:rPr>
          <w:rFonts w:ascii="Arial" w:hAnsi="Arial" w:cs="Arial"/>
          <w:b/>
          <w:noProof/>
          <w:sz w:val="32"/>
          <w:szCs w:val="32"/>
          <w:lang w:val="en-US"/>
        </w:rPr>
        <w:pict w14:anchorId="18BFF361">
          <v:shapetype id="_x0000_t202" coordsize="21600,21600" o:spt="202" path="m,l,21600r21600,l21600,xe">
            <v:stroke joinstyle="miter"/>
            <v:path gradientshapeok="t" o:connecttype="rect"/>
          </v:shapetype>
          <v:shape id="_x0000_s1039" type="#_x0000_t202" style="position:absolute;left:0;text-align:left;margin-left:0;margin-top:-42.7pt;width:126pt;height:81pt;z-index:251657728" filled="f" stroked="f">
            <v:textbox style="mso-next-textbox:#_x0000_s1039">
              <w:txbxContent>
                <w:p w14:paraId="18BFF369" w14:textId="77777777" w:rsidR="005B1CBB" w:rsidRPr="003C7165" w:rsidRDefault="002D2B8D">
                  <w:r>
                    <w:rPr>
                      <w:noProof/>
                      <w:lang w:val="en-US"/>
                    </w:rPr>
                    <w:drawing>
                      <wp:inline distT="0" distB="0" distL="0" distR="0" wp14:anchorId="18BFF36A" wp14:editId="18BFF36B">
                        <wp:extent cx="1514475" cy="10858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514475" cy="1085850"/>
                                </a:xfrm>
                                <a:prstGeom prst="rect">
                                  <a:avLst/>
                                </a:prstGeom>
                                <a:noFill/>
                                <a:ln w="9525">
                                  <a:noFill/>
                                  <a:miter lim="800000"/>
                                  <a:headEnd/>
                                  <a:tailEnd/>
                                </a:ln>
                              </pic:spPr>
                            </pic:pic>
                          </a:graphicData>
                        </a:graphic>
                      </wp:inline>
                    </w:drawing>
                  </w:r>
                </w:p>
              </w:txbxContent>
            </v:textbox>
          </v:shape>
        </w:pict>
      </w:r>
      <w:r w:rsidR="005B1CBB" w:rsidRPr="004558E8">
        <w:rPr>
          <w:rFonts w:ascii="Arial" w:hAnsi="Arial" w:cs="Arial"/>
          <w:b/>
          <w:sz w:val="32"/>
          <w:szCs w:val="32"/>
        </w:rPr>
        <w:t>North East School</w:t>
      </w:r>
      <w:r w:rsidR="005B1CBB">
        <w:rPr>
          <w:rFonts w:ascii="Arial" w:hAnsi="Arial" w:cs="Arial"/>
          <w:b/>
          <w:sz w:val="32"/>
          <w:szCs w:val="32"/>
        </w:rPr>
        <w:t xml:space="preserve"> Division Planning Organizer</w:t>
      </w:r>
    </w:p>
    <w:p w14:paraId="18BFF319" w14:textId="77777777" w:rsidR="005B1CBB" w:rsidRPr="00BD6FC9" w:rsidRDefault="005B1CBB" w:rsidP="005B1CBB">
      <w:pPr>
        <w:jc w:val="center"/>
        <w:rPr>
          <w:rFonts w:ascii="Arial" w:hAnsi="Arial" w:cs="Arial"/>
          <w:b/>
        </w:rPr>
      </w:pPr>
      <w:r>
        <w:rPr>
          <w:rFonts w:ascii="Arial" w:hAnsi="Arial" w:cs="Arial"/>
          <w:b/>
        </w:rPr>
        <w:t xml:space="preserve">Phys Ed Grades 6 – 9 </w:t>
      </w:r>
    </w:p>
    <w:tbl>
      <w:tblPr>
        <w:tblpPr w:leftFromText="180" w:rightFromText="180" w:vertAnchor="page" w:horzAnchor="margin" w:tblpXSpec="center" w:tblpY="1752"/>
        <w:tblW w:w="49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0"/>
        <w:gridCol w:w="38"/>
        <w:gridCol w:w="7252"/>
      </w:tblGrid>
      <w:tr w:rsidR="005B1CBB" w:rsidRPr="005B1CBB" w14:paraId="18BFF31B" w14:textId="77777777">
        <w:trPr>
          <w:trHeight w:val="363"/>
        </w:trPr>
        <w:tc>
          <w:tcPr>
            <w:tcW w:w="5000" w:type="pct"/>
            <w:gridSpan w:val="3"/>
            <w:tcBorders>
              <w:bottom w:val="single" w:sz="4" w:space="0" w:color="auto"/>
            </w:tcBorders>
            <w:shd w:val="clear" w:color="auto" w:fill="000000"/>
          </w:tcPr>
          <w:p w14:paraId="18BFF31A" w14:textId="77777777" w:rsidR="005B1CBB" w:rsidRPr="005B1CBB" w:rsidRDefault="005B1CBB" w:rsidP="005B1CBB">
            <w:pPr>
              <w:jc w:val="center"/>
              <w:rPr>
                <w:rFonts w:ascii="Arial" w:hAnsi="Arial" w:cs="Arial"/>
                <w:b/>
                <w:color w:val="FFFFFF"/>
                <w:sz w:val="36"/>
                <w:szCs w:val="36"/>
              </w:rPr>
            </w:pPr>
            <w:r w:rsidRPr="005B1CBB">
              <w:rPr>
                <w:rFonts w:ascii="Arial" w:hAnsi="Arial" w:cs="Arial"/>
                <w:b/>
                <w:color w:val="FFFFFF"/>
                <w:sz w:val="36"/>
                <w:szCs w:val="36"/>
              </w:rPr>
              <w:t>Stage 1 – Begin With the End in Mind</w:t>
            </w:r>
          </w:p>
        </w:tc>
      </w:tr>
      <w:tr w:rsidR="005B1CBB" w:rsidRPr="005B1CBB" w14:paraId="18BFF31D" w14:textId="77777777">
        <w:trPr>
          <w:trHeight w:val="318"/>
        </w:trPr>
        <w:tc>
          <w:tcPr>
            <w:tcW w:w="5000" w:type="pct"/>
            <w:gridSpan w:val="3"/>
            <w:shd w:val="clear" w:color="auto" w:fill="CCCCCC"/>
          </w:tcPr>
          <w:p w14:paraId="18BFF31C" w14:textId="77777777" w:rsidR="005B1CBB" w:rsidRPr="005B1CBB" w:rsidRDefault="005B1CBB" w:rsidP="005B1CBB">
            <w:pPr>
              <w:rPr>
                <w:rFonts w:ascii="Arial" w:hAnsi="Arial" w:cs="Arial"/>
              </w:rPr>
            </w:pPr>
            <w:r w:rsidRPr="005B1CBB">
              <w:rPr>
                <w:rFonts w:ascii="Arial" w:hAnsi="Arial" w:cs="Arial"/>
                <w:b/>
                <w:sz w:val="28"/>
                <w:szCs w:val="28"/>
              </w:rPr>
              <w:t xml:space="preserve">Big Ideas </w:t>
            </w:r>
            <w:r w:rsidRPr="005B1CBB">
              <w:rPr>
                <w:rFonts w:ascii="Arial" w:hAnsi="Arial" w:cs="Arial"/>
              </w:rPr>
              <w:t>(What do we want students to remember 40 years from now?)</w:t>
            </w:r>
          </w:p>
        </w:tc>
      </w:tr>
      <w:tr w:rsidR="005B1CBB" w:rsidRPr="005B1CBB" w14:paraId="18BFF32C" w14:textId="77777777" w:rsidTr="002D2B8D">
        <w:trPr>
          <w:trHeight w:val="3070"/>
        </w:trPr>
        <w:tc>
          <w:tcPr>
            <w:tcW w:w="5000" w:type="pct"/>
            <w:gridSpan w:val="3"/>
            <w:tcBorders>
              <w:bottom w:val="single" w:sz="4" w:space="0" w:color="auto"/>
            </w:tcBorders>
            <w:shd w:val="clear" w:color="auto" w:fill="auto"/>
          </w:tcPr>
          <w:p w14:paraId="18BFF31E" w14:textId="77777777" w:rsidR="005B1CBB" w:rsidRPr="005B1CBB" w:rsidRDefault="005B1CBB" w:rsidP="005B1CBB">
            <w:pPr>
              <w:pStyle w:val="Pa13"/>
              <w:rPr>
                <w:rFonts w:ascii="Arial" w:hAnsi="Arial" w:cs="Arial"/>
                <w:b/>
                <w:color w:val="000000"/>
              </w:rPr>
            </w:pPr>
          </w:p>
          <w:p w14:paraId="18BFF31F" w14:textId="77777777" w:rsidR="005B1CBB" w:rsidRPr="005B1CBB" w:rsidRDefault="005B1CBB" w:rsidP="005B1CBB">
            <w:pPr>
              <w:rPr>
                <w:sz w:val="32"/>
              </w:rPr>
            </w:pPr>
            <w:r w:rsidRPr="005B1CBB">
              <w:rPr>
                <w:sz w:val="32"/>
              </w:rPr>
              <w:t>To show respect for others no matter their beliefs or abilities</w:t>
            </w:r>
          </w:p>
          <w:p w14:paraId="18BFF320" w14:textId="77777777" w:rsidR="005B1CBB" w:rsidRPr="005B1CBB" w:rsidRDefault="005B1CBB" w:rsidP="005B1CBB">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5"/>
              <w:gridCol w:w="5041"/>
              <w:gridCol w:w="4860"/>
              <w:gridCol w:w="138"/>
            </w:tblGrid>
            <w:tr w:rsidR="005B1CBB" w14:paraId="18BFF322" w14:textId="77777777">
              <w:trPr>
                <w:trHeight w:val="227"/>
              </w:trPr>
              <w:tc>
                <w:tcPr>
                  <w:tcW w:w="5000" w:type="pct"/>
                  <w:gridSpan w:val="4"/>
                </w:tcPr>
                <w:p w14:paraId="18BFF321" w14:textId="77777777" w:rsidR="005B1CBB" w:rsidRPr="005B1CBB" w:rsidRDefault="005B1CBB" w:rsidP="00334EDD">
                  <w:pPr>
                    <w:framePr w:hSpace="180" w:wrap="around" w:vAnchor="page" w:hAnchor="margin" w:xAlign="center" w:y="1752"/>
                    <w:rPr>
                      <w:rFonts w:ascii="Arial" w:hAnsi="Arial" w:cs="Arial"/>
                      <w:b/>
                      <w:sz w:val="20"/>
                      <w:szCs w:val="20"/>
                      <w:lang w:val="en-US"/>
                    </w:rPr>
                  </w:pPr>
                  <w:r w:rsidRPr="005B1CBB">
                    <w:rPr>
                      <w:rFonts w:ascii="Arial" w:hAnsi="Arial" w:cs="Arial"/>
                      <w:b/>
                      <w:sz w:val="20"/>
                      <w:szCs w:val="20"/>
                      <w:lang w:val="en-US"/>
                    </w:rPr>
                    <w:t>Goals</w:t>
                  </w:r>
                </w:p>
              </w:tc>
            </w:tr>
            <w:tr w:rsidR="005B1CBB" w:rsidRPr="005B1CBB" w14:paraId="18BFF32A" w14:textId="77777777">
              <w:trPr>
                <w:gridAfter w:val="1"/>
                <w:wAfter w:w="138" w:type="dxa"/>
                <w:trHeight w:val="1709"/>
              </w:trPr>
              <w:tc>
                <w:tcPr>
                  <w:tcW w:w="1503" w:type="pct"/>
                </w:tcPr>
                <w:p w14:paraId="18BFF323" w14:textId="77777777" w:rsidR="005B1CBB" w:rsidRPr="005B1CBB" w:rsidRDefault="005B1CBB" w:rsidP="00334EDD">
                  <w:pPr>
                    <w:framePr w:hSpace="180" w:wrap="around" w:vAnchor="page" w:hAnchor="margin" w:xAlign="center" w:y="1752"/>
                    <w:rPr>
                      <w:rFonts w:ascii="Arial" w:hAnsi="Arial" w:cs="Arial"/>
                      <w:b/>
                      <w:sz w:val="18"/>
                      <w:szCs w:val="18"/>
                    </w:rPr>
                  </w:pPr>
                  <w:r w:rsidRPr="005B1CBB">
                    <w:rPr>
                      <w:rFonts w:ascii="Arial" w:hAnsi="Arial" w:cs="Arial"/>
                      <w:b/>
                      <w:sz w:val="18"/>
                      <w:szCs w:val="18"/>
                    </w:rPr>
                    <w:t>Active Living</w:t>
                  </w:r>
                </w:p>
                <w:p w14:paraId="18BFF324" w14:textId="77777777" w:rsidR="005B1CBB" w:rsidRPr="005B1CBB" w:rsidRDefault="005B1CBB" w:rsidP="00334EDD">
                  <w:pPr>
                    <w:framePr w:hSpace="180" w:wrap="around" w:vAnchor="page" w:hAnchor="margin" w:xAlign="center" w:y="1752"/>
                    <w:rPr>
                      <w:rFonts w:ascii="Arial" w:hAnsi="Arial" w:cs="Arial"/>
                      <w:sz w:val="18"/>
                      <w:szCs w:val="18"/>
                    </w:rPr>
                  </w:pPr>
                  <w:r w:rsidRPr="005B1CBB">
                    <w:rPr>
                      <w:rFonts w:ascii="Arial" w:hAnsi="Arial" w:cs="Arial"/>
                      <w:sz w:val="18"/>
                      <w:szCs w:val="18"/>
                    </w:rPr>
                    <w:t>Enjoy and engage in healthy levels of participation in movement activities to support lifelong active living in the context of self, family, and community</w:t>
                  </w:r>
                </w:p>
              </w:tc>
              <w:tc>
                <w:tcPr>
                  <w:tcW w:w="1756" w:type="pct"/>
                </w:tcPr>
                <w:p w14:paraId="18BFF325" w14:textId="77777777" w:rsidR="005B1CBB" w:rsidRPr="005B1CBB" w:rsidRDefault="005B1CBB" w:rsidP="00334EDD">
                  <w:pPr>
                    <w:framePr w:hSpace="180" w:wrap="around" w:vAnchor="page" w:hAnchor="margin" w:xAlign="center" w:y="1752"/>
                    <w:rPr>
                      <w:rFonts w:ascii="Arial" w:hAnsi="Arial" w:cs="Arial"/>
                      <w:b/>
                      <w:sz w:val="18"/>
                      <w:szCs w:val="18"/>
                    </w:rPr>
                  </w:pPr>
                  <w:r w:rsidRPr="005B1CBB">
                    <w:rPr>
                      <w:rFonts w:ascii="Arial" w:hAnsi="Arial" w:cs="Arial"/>
                      <w:b/>
                      <w:sz w:val="18"/>
                      <w:szCs w:val="18"/>
                    </w:rPr>
                    <w:t>Skilful Movement</w:t>
                  </w:r>
                </w:p>
                <w:p w14:paraId="18BFF326" w14:textId="77777777" w:rsidR="005B1CBB" w:rsidRPr="005B1CBB" w:rsidRDefault="005B1CBB" w:rsidP="00334EDD">
                  <w:pPr>
                    <w:framePr w:hSpace="180" w:wrap="around" w:vAnchor="page" w:hAnchor="margin" w:xAlign="center" w:y="1752"/>
                    <w:rPr>
                      <w:rFonts w:ascii="Arial" w:hAnsi="Arial" w:cs="Arial"/>
                      <w:sz w:val="18"/>
                      <w:szCs w:val="18"/>
                    </w:rPr>
                  </w:pPr>
                  <w:r w:rsidRPr="005B1CBB">
                    <w:rPr>
                      <w:rFonts w:ascii="Arial" w:hAnsi="Arial" w:cs="Arial"/>
                      <w:sz w:val="18"/>
                      <w:szCs w:val="18"/>
                    </w:rPr>
                    <w:t>Enhance quality of movement by understanding, developing, and transferring movements concepts, skills, tactics, and strategies to a wide variety of movement activities</w:t>
                  </w:r>
                </w:p>
                <w:p w14:paraId="18BFF327" w14:textId="77777777" w:rsidR="005B1CBB" w:rsidRPr="005B1CBB" w:rsidRDefault="005B1CBB" w:rsidP="00334EDD">
                  <w:pPr>
                    <w:framePr w:hSpace="180" w:wrap="around" w:vAnchor="page" w:hAnchor="margin" w:xAlign="center" w:y="1752"/>
                    <w:rPr>
                      <w:rFonts w:ascii="Arial" w:hAnsi="Arial" w:cs="Arial"/>
                      <w:sz w:val="18"/>
                      <w:szCs w:val="18"/>
                    </w:rPr>
                  </w:pPr>
                </w:p>
              </w:tc>
              <w:tc>
                <w:tcPr>
                  <w:tcW w:w="1693" w:type="pct"/>
                </w:tcPr>
                <w:p w14:paraId="18BFF328" w14:textId="77777777" w:rsidR="005B1CBB" w:rsidRPr="005B1CBB" w:rsidRDefault="005B1CBB" w:rsidP="00334EDD">
                  <w:pPr>
                    <w:framePr w:hSpace="180" w:wrap="around" w:vAnchor="page" w:hAnchor="margin" w:xAlign="center" w:y="1752"/>
                    <w:rPr>
                      <w:b/>
                      <w:sz w:val="18"/>
                      <w:szCs w:val="18"/>
                    </w:rPr>
                  </w:pPr>
                  <w:r w:rsidRPr="005B1CBB">
                    <w:rPr>
                      <w:b/>
                      <w:sz w:val="18"/>
                      <w:szCs w:val="18"/>
                    </w:rPr>
                    <w:t>Relationships</w:t>
                  </w:r>
                </w:p>
                <w:p w14:paraId="18BFF329" w14:textId="77777777" w:rsidR="005B1CBB" w:rsidRPr="005B1CBB" w:rsidRDefault="005B1CBB" w:rsidP="00334EDD">
                  <w:pPr>
                    <w:framePr w:hSpace="180" w:wrap="around" w:vAnchor="page" w:hAnchor="margin" w:xAlign="center" w:y="1752"/>
                    <w:rPr>
                      <w:sz w:val="18"/>
                      <w:szCs w:val="18"/>
                    </w:rPr>
                  </w:pPr>
                  <w:r w:rsidRPr="005B1CBB">
                    <w:rPr>
                      <w:sz w:val="18"/>
                      <w:szCs w:val="18"/>
                    </w:rPr>
                    <w:t>Balance self through safe and respectful personal, social, cultural. And environmental interactions in a wide variety of movement activities.</w:t>
                  </w:r>
                </w:p>
              </w:tc>
            </w:tr>
          </w:tbl>
          <w:p w14:paraId="18BFF32B" w14:textId="77777777" w:rsidR="005B1CBB" w:rsidRPr="005B1CBB" w:rsidRDefault="005B1CBB" w:rsidP="005B1CBB">
            <w:pPr>
              <w:rPr>
                <w:rFonts w:ascii="Arial" w:hAnsi="Arial" w:cs="Arial"/>
                <w:sz w:val="20"/>
                <w:szCs w:val="20"/>
                <w:lang w:val="en-US"/>
              </w:rPr>
            </w:pPr>
          </w:p>
        </w:tc>
      </w:tr>
      <w:tr w:rsidR="005B1CBB" w:rsidRPr="005B1CBB" w14:paraId="18BFF32E" w14:textId="77777777">
        <w:trPr>
          <w:trHeight w:val="318"/>
        </w:trPr>
        <w:tc>
          <w:tcPr>
            <w:tcW w:w="5000" w:type="pct"/>
            <w:gridSpan w:val="3"/>
            <w:tcBorders>
              <w:bottom w:val="single" w:sz="4" w:space="0" w:color="auto"/>
            </w:tcBorders>
            <w:shd w:val="clear" w:color="auto" w:fill="CCCCCC"/>
          </w:tcPr>
          <w:p w14:paraId="18BFF32D" w14:textId="77777777" w:rsidR="005B1CBB" w:rsidRPr="005B1CBB" w:rsidRDefault="005B1CBB" w:rsidP="005B1CBB">
            <w:pPr>
              <w:rPr>
                <w:rFonts w:ascii="Arial" w:hAnsi="Arial" w:cs="Arial"/>
                <w:b/>
              </w:rPr>
            </w:pPr>
            <w:r w:rsidRPr="005B1CBB">
              <w:rPr>
                <w:rFonts w:ascii="Arial" w:hAnsi="Arial" w:cs="Arial"/>
                <w:b/>
                <w:sz w:val="28"/>
                <w:szCs w:val="28"/>
              </w:rPr>
              <w:t xml:space="preserve">Outcomes </w:t>
            </w:r>
            <w:r w:rsidRPr="005B1CBB">
              <w:rPr>
                <w:rFonts w:ascii="Arial" w:hAnsi="Arial" w:cs="Arial"/>
              </w:rPr>
              <w:t>(Bold the verbs or skills, underline the nouns or noun phrases)</w:t>
            </w:r>
          </w:p>
        </w:tc>
      </w:tr>
      <w:tr w:rsidR="005B1CBB" w:rsidRPr="005B1CBB" w14:paraId="18BFF338" w14:textId="77777777">
        <w:trPr>
          <w:trHeight w:val="318"/>
        </w:trPr>
        <w:tc>
          <w:tcPr>
            <w:tcW w:w="5000" w:type="pct"/>
            <w:gridSpan w:val="3"/>
            <w:shd w:val="clear" w:color="auto" w:fill="auto"/>
          </w:tcPr>
          <w:p w14:paraId="18BFF32F" w14:textId="77777777" w:rsidR="005B1CBB" w:rsidRPr="005B1CBB" w:rsidRDefault="005B1CBB" w:rsidP="005B1CBB">
            <w:pPr>
              <w:rPr>
                <w:rFonts w:ascii="Arial" w:hAnsi="Arial" w:cs="Arial"/>
                <w:b/>
              </w:rPr>
            </w:pPr>
          </w:p>
          <w:p w14:paraId="18BFF330" w14:textId="77777777" w:rsidR="005B1CBB" w:rsidRPr="005B1CBB" w:rsidRDefault="005B1CBB" w:rsidP="005B1CBB">
            <w:pPr>
              <w:rPr>
                <w:rFonts w:ascii="Arial" w:hAnsi="Arial" w:cs="Arial"/>
                <w:b/>
                <w:sz w:val="28"/>
              </w:rPr>
            </w:pPr>
            <w:r w:rsidRPr="005B1CBB">
              <w:rPr>
                <w:rFonts w:ascii="Arial" w:hAnsi="Arial" w:cs="Arial"/>
                <w:b/>
                <w:sz w:val="28"/>
              </w:rPr>
              <w:t>9.12  Respectful Behaviour</w:t>
            </w:r>
          </w:p>
          <w:p w14:paraId="18BFF331" w14:textId="77777777" w:rsidR="005B1CBB" w:rsidRPr="005B1CBB" w:rsidRDefault="005B1CBB" w:rsidP="005B1CBB">
            <w:pPr>
              <w:rPr>
                <w:rFonts w:ascii="Arial" w:hAnsi="Arial" w:cs="Arial"/>
                <w:b/>
                <w:sz w:val="28"/>
              </w:rPr>
            </w:pPr>
          </w:p>
          <w:p w14:paraId="18BFF332" w14:textId="77777777" w:rsidR="005B1CBB" w:rsidRPr="005B1CBB" w:rsidRDefault="005B1CBB" w:rsidP="005B1CBB">
            <w:pPr>
              <w:rPr>
                <w:rFonts w:ascii="Arial" w:hAnsi="Arial" w:cs="Arial"/>
                <w:b/>
                <w:sz w:val="28"/>
              </w:rPr>
            </w:pPr>
            <w:r w:rsidRPr="005B1CBB">
              <w:rPr>
                <w:rFonts w:ascii="Arial" w:hAnsi="Arial" w:cs="Arial"/>
                <w:b/>
                <w:sz w:val="28"/>
              </w:rPr>
              <w:t>Demonstrate an understanding of and incorporate positive social behaviours into all aspects of personal involvement in movement activities, in the context of both a participant and a spectator, after examining the positive and negative influences of organized sports, movement competitions and mass media on the social behaviour of self and others.</w:t>
            </w:r>
          </w:p>
          <w:p w14:paraId="18BFF333" w14:textId="77777777" w:rsidR="005B1CBB" w:rsidRDefault="005B1CBB" w:rsidP="005B1CBB">
            <w:pPr>
              <w:rPr>
                <w:rFonts w:ascii="Arial" w:hAnsi="Arial" w:cs="Arial"/>
                <w:b/>
              </w:rPr>
            </w:pPr>
          </w:p>
          <w:p w14:paraId="18BFF334" w14:textId="77777777" w:rsidR="0050425C" w:rsidRDefault="0050425C" w:rsidP="005B1CBB">
            <w:pPr>
              <w:rPr>
                <w:rFonts w:ascii="Arial" w:hAnsi="Arial" w:cs="Arial"/>
                <w:b/>
              </w:rPr>
            </w:pPr>
            <w:r>
              <w:rPr>
                <w:rFonts w:ascii="Arial" w:hAnsi="Arial" w:cs="Arial"/>
                <w:b/>
              </w:rPr>
              <w:t xml:space="preserve">Demonstrate </w:t>
            </w:r>
            <w:r w:rsidRPr="0050425C">
              <w:rPr>
                <w:rFonts w:ascii="Arial" w:hAnsi="Arial" w:cs="Arial"/>
                <w:b/>
              </w:rPr>
              <w:sym w:font="Wingdings" w:char="F0E0"/>
            </w:r>
            <w:r>
              <w:rPr>
                <w:rFonts w:ascii="Arial" w:hAnsi="Arial" w:cs="Arial"/>
                <w:b/>
              </w:rPr>
              <w:t xml:space="preserve"> understanding</w:t>
            </w:r>
          </w:p>
          <w:p w14:paraId="18BFF335" w14:textId="77777777" w:rsidR="0050425C" w:rsidRDefault="0050425C" w:rsidP="005B1CBB">
            <w:pPr>
              <w:rPr>
                <w:rFonts w:ascii="Arial" w:hAnsi="Arial" w:cs="Arial"/>
                <w:b/>
              </w:rPr>
            </w:pPr>
            <w:r>
              <w:rPr>
                <w:rFonts w:ascii="Arial" w:hAnsi="Arial" w:cs="Arial"/>
                <w:b/>
              </w:rPr>
              <w:t xml:space="preserve">Incorporate </w:t>
            </w:r>
            <w:r w:rsidRPr="0050425C">
              <w:rPr>
                <w:rFonts w:ascii="Arial" w:hAnsi="Arial" w:cs="Arial"/>
                <w:b/>
              </w:rPr>
              <w:sym w:font="Wingdings" w:char="F0E0"/>
            </w:r>
            <w:r>
              <w:rPr>
                <w:rFonts w:ascii="Arial" w:hAnsi="Arial" w:cs="Arial"/>
                <w:b/>
              </w:rPr>
              <w:t xml:space="preserve"> behaviours</w:t>
            </w:r>
          </w:p>
          <w:p w14:paraId="18BFF336" w14:textId="77777777" w:rsidR="005B1CBB" w:rsidRPr="005B1CBB" w:rsidRDefault="0050425C" w:rsidP="005B1CBB">
            <w:pPr>
              <w:rPr>
                <w:rFonts w:ascii="Arial" w:hAnsi="Arial" w:cs="Arial"/>
                <w:b/>
              </w:rPr>
            </w:pPr>
            <w:r>
              <w:rPr>
                <w:rFonts w:ascii="Arial" w:hAnsi="Arial" w:cs="Arial"/>
                <w:b/>
              </w:rPr>
              <w:t xml:space="preserve">Examine </w:t>
            </w:r>
            <w:r w:rsidRPr="0050425C">
              <w:rPr>
                <w:rFonts w:ascii="Arial" w:hAnsi="Arial" w:cs="Arial"/>
                <w:b/>
              </w:rPr>
              <w:sym w:font="Wingdings" w:char="F0E0"/>
            </w:r>
            <w:r>
              <w:rPr>
                <w:rFonts w:ascii="Arial" w:hAnsi="Arial" w:cs="Arial"/>
                <w:b/>
              </w:rPr>
              <w:t xml:space="preserve"> influences</w:t>
            </w:r>
          </w:p>
          <w:p w14:paraId="18BFF337" w14:textId="77777777" w:rsidR="005B1CBB" w:rsidRPr="005B1CBB" w:rsidRDefault="005B1CBB" w:rsidP="005B1CBB">
            <w:pPr>
              <w:rPr>
                <w:rFonts w:ascii="Arial" w:hAnsi="Arial" w:cs="Arial"/>
                <w:b/>
              </w:rPr>
            </w:pPr>
          </w:p>
        </w:tc>
      </w:tr>
      <w:tr w:rsidR="005B1CBB" w:rsidRPr="005B1CBB" w14:paraId="18BFF33C" w14:textId="77777777">
        <w:trPr>
          <w:trHeight w:val="318"/>
        </w:trPr>
        <w:tc>
          <w:tcPr>
            <w:tcW w:w="2500" w:type="pct"/>
            <w:shd w:val="clear" w:color="auto" w:fill="CCCCCC"/>
          </w:tcPr>
          <w:p w14:paraId="18BFF339" w14:textId="77777777" w:rsidR="005B1CBB" w:rsidRPr="005B1CBB" w:rsidRDefault="005B1CBB" w:rsidP="005B1CBB">
            <w:pPr>
              <w:rPr>
                <w:rFonts w:ascii="Arial" w:hAnsi="Arial" w:cs="Arial"/>
              </w:rPr>
            </w:pPr>
            <w:r w:rsidRPr="005B1CBB">
              <w:rPr>
                <w:rFonts w:ascii="Arial" w:hAnsi="Arial" w:cs="Arial"/>
                <w:b/>
                <w:sz w:val="28"/>
                <w:szCs w:val="28"/>
              </w:rPr>
              <w:t xml:space="preserve">Understandings </w:t>
            </w:r>
            <w:r w:rsidRPr="005B1CBB">
              <w:rPr>
                <w:rFonts w:ascii="Arial" w:hAnsi="Arial" w:cs="Arial"/>
                <w:sz w:val="20"/>
                <w:szCs w:val="20"/>
              </w:rPr>
              <w:t xml:space="preserve">(from unwrapped outcomes, </w:t>
            </w:r>
            <w:r w:rsidRPr="005B1CBB">
              <w:rPr>
                <w:rFonts w:ascii="Arial" w:hAnsi="Arial" w:cs="Arial"/>
                <w:b/>
                <w:sz w:val="20"/>
                <w:szCs w:val="20"/>
              </w:rPr>
              <w:t xml:space="preserve">Why </w:t>
            </w:r>
            <w:r w:rsidRPr="005B1CBB">
              <w:rPr>
                <w:rFonts w:ascii="Arial" w:hAnsi="Arial" w:cs="Arial"/>
                <w:sz w:val="20"/>
                <w:szCs w:val="20"/>
              </w:rPr>
              <w:t>or how</w:t>
            </w:r>
            <w:r w:rsidRPr="005B1CBB">
              <w:rPr>
                <w:rFonts w:ascii="Arial" w:hAnsi="Arial" w:cs="Arial"/>
                <w:b/>
                <w:sz w:val="20"/>
                <w:szCs w:val="20"/>
              </w:rPr>
              <w:t xml:space="preserve"> </w:t>
            </w:r>
            <w:r w:rsidRPr="005B1CBB">
              <w:rPr>
                <w:rFonts w:ascii="Arial" w:hAnsi="Arial" w:cs="Arial"/>
                <w:sz w:val="20"/>
                <w:szCs w:val="20"/>
              </w:rPr>
              <w:t xml:space="preserve">it connects to more information) </w:t>
            </w:r>
          </w:p>
        </w:tc>
        <w:tc>
          <w:tcPr>
            <w:tcW w:w="2500" w:type="pct"/>
            <w:gridSpan w:val="2"/>
            <w:shd w:val="clear" w:color="auto" w:fill="CCCCCC"/>
          </w:tcPr>
          <w:p w14:paraId="18BFF33A" w14:textId="77777777" w:rsidR="005B1CBB" w:rsidRPr="005B1CBB" w:rsidRDefault="005B1CBB" w:rsidP="005B1CBB">
            <w:pPr>
              <w:rPr>
                <w:rFonts w:ascii="Arial" w:hAnsi="Arial" w:cs="Arial"/>
              </w:rPr>
            </w:pPr>
            <w:r w:rsidRPr="005B1CBB">
              <w:rPr>
                <w:rFonts w:ascii="Arial" w:hAnsi="Arial" w:cs="Arial"/>
                <w:b/>
              </w:rPr>
              <w:t xml:space="preserve">Essential Questions </w:t>
            </w:r>
            <w:r w:rsidRPr="005B1CBB">
              <w:rPr>
                <w:rFonts w:ascii="Arial" w:hAnsi="Arial" w:cs="Arial"/>
                <w:sz w:val="20"/>
                <w:szCs w:val="20"/>
              </w:rPr>
              <w:t>(Questions for deeper understanding that address the ideas and issues students need to think about throughout the unit) (p. 14) (p.20) (Enduring understandings from “unpacked” outcomes in relation to big ideas</w:t>
            </w:r>
            <w:r w:rsidRPr="005B1CBB">
              <w:rPr>
                <w:rFonts w:ascii="Arial" w:hAnsi="Arial" w:cs="Arial"/>
              </w:rPr>
              <w:t>)</w:t>
            </w:r>
          </w:p>
          <w:p w14:paraId="18BFF33B" w14:textId="77777777" w:rsidR="005B1CBB" w:rsidRPr="005B1CBB" w:rsidRDefault="005B1CBB" w:rsidP="005B1CBB">
            <w:pPr>
              <w:rPr>
                <w:rFonts w:ascii="Arial" w:hAnsi="Arial" w:cs="Arial"/>
              </w:rPr>
            </w:pPr>
          </w:p>
        </w:tc>
      </w:tr>
      <w:tr w:rsidR="005B1CBB" w:rsidRPr="005B1CBB" w14:paraId="18BFF34B" w14:textId="77777777">
        <w:trPr>
          <w:trHeight w:val="864"/>
        </w:trPr>
        <w:tc>
          <w:tcPr>
            <w:tcW w:w="2500" w:type="pct"/>
            <w:tcBorders>
              <w:bottom w:val="single" w:sz="4" w:space="0" w:color="auto"/>
            </w:tcBorders>
            <w:shd w:val="clear" w:color="auto" w:fill="auto"/>
          </w:tcPr>
          <w:p w14:paraId="18BFF33D" w14:textId="77777777" w:rsidR="005B1CBB" w:rsidRPr="005B1CBB" w:rsidRDefault="005B1CBB" w:rsidP="005B1CBB">
            <w:pPr>
              <w:rPr>
                <w:rFonts w:ascii="Arial" w:hAnsi="Arial" w:cs="Arial"/>
              </w:rPr>
            </w:pPr>
          </w:p>
          <w:p w14:paraId="18BFF33E" w14:textId="77777777" w:rsidR="005B1CBB" w:rsidRDefault="0050425C" w:rsidP="0050425C">
            <w:pPr>
              <w:numPr>
                <w:ilvl w:val="0"/>
                <w:numId w:val="7"/>
              </w:numPr>
              <w:rPr>
                <w:rFonts w:ascii="Arial" w:hAnsi="Arial" w:cs="Arial"/>
              </w:rPr>
            </w:pPr>
            <w:r>
              <w:rPr>
                <w:rFonts w:ascii="Arial" w:hAnsi="Arial" w:cs="Arial"/>
              </w:rPr>
              <w:t>There are rules on etiquette and fair play that go with most sporting events</w:t>
            </w:r>
          </w:p>
          <w:p w14:paraId="18BFF33F" w14:textId="77777777" w:rsidR="0050425C" w:rsidRDefault="0050425C" w:rsidP="0050425C">
            <w:pPr>
              <w:numPr>
                <w:ilvl w:val="0"/>
                <w:numId w:val="7"/>
              </w:numPr>
              <w:rPr>
                <w:rFonts w:ascii="Arial" w:hAnsi="Arial" w:cs="Arial"/>
              </w:rPr>
            </w:pPr>
            <w:r>
              <w:rPr>
                <w:rFonts w:ascii="Arial" w:hAnsi="Arial" w:cs="Arial"/>
              </w:rPr>
              <w:t>Not everyone understands the rules and sometimes they need to be taught</w:t>
            </w:r>
          </w:p>
          <w:p w14:paraId="18BFF340" w14:textId="77777777" w:rsidR="0050425C" w:rsidRDefault="0050425C" w:rsidP="0050425C">
            <w:pPr>
              <w:numPr>
                <w:ilvl w:val="0"/>
                <w:numId w:val="7"/>
              </w:numPr>
              <w:rPr>
                <w:rFonts w:ascii="Arial" w:hAnsi="Arial" w:cs="Arial"/>
              </w:rPr>
            </w:pPr>
            <w:r>
              <w:rPr>
                <w:rFonts w:ascii="Arial" w:hAnsi="Arial" w:cs="Arial"/>
              </w:rPr>
              <w:t>There are ways to debate more effectively</w:t>
            </w:r>
          </w:p>
          <w:p w14:paraId="18BFF341" w14:textId="77777777" w:rsidR="0050425C" w:rsidRDefault="0050425C" w:rsidP="0050425C">
            <w:pPr>
              <w:numPr>
                <w:ilvl w:val="0"/>
                <w:numId w:val="7"/>
              </w:numPr>
              <w:rPr>
                <w:rFonts w:ascii="Arial" w:hAnsi="Arial" w:cs="Arial"/>
              </w:rPr>
            </w:pPr>
            <w:r>
              <w:rPr>
                <w:rFonts w:ascii="Arial" w:hAnsi="Arial" w:cs="Arial"/>
              </w:rPr>
              <w:t>There are many side-effects to drugs- both physical and punitive</w:t>
            </w:r>
          </w:p>
          <w:p w14:paraId="18BFF342" w14:textId="77777777" w:rsidR="0050425C" w:rsidRPr="005B1CBB" w:rsidRDefault="0050425C" w:rsidP="0050425C">
            <w:pPr>
              <w:numPr>
                <w:ilvl w:val="0"/>
                <w:numId w:val="7"/>
              </w:numPr>
              <w:rPr>
                <w:rFonts w:ascii="Arial" w:hAnsi="Arial" w:cs="Arial"/>
              </w:rPr>
            </w:pPr>
            <w:r>
              <w:rPr>
                <w:rFonts w:ascii="Arial" w:hAnsi="Arial" w:cs="Arial"/>
              </w:rPr>
              <w:t>Fair play includes rules, etiquette and honesty</w:t>
            </w:r>
          </w:p>
          <w:p w14:paraId="18BFF343" w14:textId="77777777" w:rsidR="005B1CBB" w:rsidRPr="005B1CBB" w:rsidRDefault="005B1CBB" w:rsidP="005B1CBB">
            <w:pPr>
              <w:rPr>
                <w:rFonts w:ascii="Arial" w:hAnsi="Arial" w:cs="Arial"/>
              </w:rPr>
            </w:pPr>
          </w:p>
        </w:tc>
        <w:tc>
          <w:tcPr>
            <w:tcW w:w="2500" w:type="pct"/>
            <w:gridSpan w:val="2"/>
            <w:tcBorders>
              <w:bottom w:val="single" w:sz="4" w:space="0" w:color="auto"/>
            </w:tcBorders>
            <w:shd w:val="clear" w:color="auto" w:fill="auto"/>
          </w:tcPr>
          <w:p w14:paraId="18BFF344" w14:textId="77777777" w:rsidR="005B1CBB" w:rsidRPr="005B1CBB" w:rsidRDefault="005B1CBB" w:rsidP="005B1CBB">
            <w:pPr>
              <w:rPr>
                <w:rFonts w:ascii="Arial" w:hAnsi="Arial" w:cs="Arial"/>
              </w:rPr>
            </w:pPr>
          </w:p>
          <w:p w14:paraId="18BFF345" w14:textId="77777777" w:rsidR="005B1CBB" w:rsidRDefault="0050425C" w:rsidP="0050425C">
            <w:pPr>
              <w:numPr>
                <w:ilvl w:val="0"/>
                <w:numId w:val="7"/>
              </w:numPr>
              <w:rPr>
                <w:rFonts w:ascii="Arial" w:hAnsi="Arial" w:cs="Arial"/>
              </w:rPr>
            </w:pPr>
            <w:r>
              <w:rPr>
                <w:rFonts w:ascii="Arial" w:hAnsi="Arial" w:cs="Arial"/>
              </w:rPr>
              <w:t>How do you know if a person’s actions are ethical or unethical?</w:t>
            </w:r>
          </w:p>
          <w:p w14:paraId="18BFF346" w14:textId="77777777" w:rsidR="0050425C" w:rsidRDefault="0050425C" w:rsidP="0050425C">
            <w:pPr>
              <w:numPr>
                <w:ilvl w:val="0"/>
                <w:numId w:val="7"/>
              </w:numPr>
              <w:rPr>
                <w:rFonts w:ascii="Arial" w:hAnsi="Arial" w:cs="Arial"/>
              </w:rPr>
            </w:pPr>
            <w:r>
              <w:rPr>
                <w:rFonts w:ascii="Arial" w:hAnsi="Arial" w:cs="Arial"/>
              </w:rPr>
              <w:t>How do you deal with someone who is not following the rules?</w:t>
            </w:r>
          </w:p>
          <w:p w14:paraId="18BFF347" w14:textId="77777777" w:rsidR="0050425C" w:rsidRDefault="0050425C" w:rsidP="0050425C">
            <w:pPr>
              <w:numPr>
                <w:ilvl w:val="0"/>
                <w:numId w:val="7"/>
              </w:numPr>
              <w:rPr>
                <w:rFonts w:ascii="Arial" w:hAnsi="Arial" w:cs="Arial"/>
              </w:rPr>
            </w:pPr>
            <w:r>
              <w:rPr>
                <w:rFonts w:ascii="Arial" w:hAnsi="Arial" w:cs="Arial"/>
              </w:rPr>
              <w:t>Why is debating an important skill for mediating purposes?</w:t>
            </w:r>
          </w:p>
          <w:p w14:paraId="18BFF348" w14:textId="77777777" w:rsidR="0050425C" w:rsidRDefault="0050425C" w:rsidP="0050425C">
            <w:pPr>
              <w:numPr>
                <w:ilvl w:val="0"/>
                <w:numId w:val="7"/>
              </w:numPr>
              <w:rPr>
                <w:rFonts w:ascii="Arial" w:hAnsi="Arial" w:cs="Arial"/>
              </w:rPr>
            </w:pPr>
            <w:r>
              <w:rPr>
                <w:rFonts w:ascii="Arial" w:hAnsi="Arial" w:cs="Arial"/>
              </w:rPr>
              <w:t>How is using enhancing drugs detrimental to overall health and well-being?</w:t>
            </w:r>
          </w:p>
          <w:p w14:paraId="18BFF349" w14:textId="77777777" w:rsidR="0050425C" w:rsidRPr="005B1CBB" w:rsidRDefault="0050425C" w:rsidP="0050425C">
            <w:pPr>
              <w:numPr>
                <w:ilvl w:val="0"/>
                <w:numId w:val="7"/>
              </w:numPr>
              <w:rPr>
                <w:rFonts w:ascii="Arial" w:hAnsi="Arial" w:cs="Arial"/>
              </w:rPr>
            </w:pPr>
            <w:r>
              <w:rPr>
                <w:rFonts w:ascii="Arial" w:hAnsi="Arial" w:cs="Arial"/>
              </w:rPr>
              <w:t>Why is fair play good for all?</w:t>
            </w:r>
          </w:p>
          <w:p w14:paraId="18BFF34A" w14:textId="77777777" w:rsidR="005B1CBB" w:rsidRPr="005B1CBB" w:rsidRDefault="005B1CBB" w:rsidP="0050425C">
            <w:pPr>
              <w:rPr>
                <w:rFonts w:ascii="Arial" w:hAnsi="Arial" w:cs="Arial"/>
              </w:rPr>
            </w:pPr>
          </w:p>
        </w:tc>
      </w:tr>
      <w:tr w:rsidR="005B1CBB" w:rsidRPr="005B1CBB" w14:paraId="18BFF34E" w14:textId="77777777">
        <w:trPr>
          <w:trHeight w:val="365"/>
        </w:trPr>
        <w:tc>
          <w:tcPr>
            <w:tcW w:w="2500" w:type="pct"/>
            <w:shd w:val="clear" w:color="auto" w:fill="CCCCCC"/>
          </w:tcPr>
          <w:p w14:paraId="18BFF34C" w14:textId="77777777" w:rsidR="005B1CBB" w:rsidRPr="005B1CBB" w:rsidRDefault="005B1CBB" w:rsidP="005B1CBB">
            <w:pPr>
              <w:rPr>
                <w:rFonts w:ascii="Arial" w:hAnsi="Arial" w:cs="Arial"/>
                <w:sz w:val="18"/>
                <w:szCs w:val="18"/>
              </w:rPr>
            </w:pPr>
            <w:r w:rsidRPr="005B1CBB">
              <w:rPr>
                <w:rFonts w:ascii="Arial" w:hAnsi="Arial" w:cs="Arial"/>
                <w:b/>
              </w:rPr>
              <w:t>Students need to know</w:t>
            </w:r>
            <w:r w:rsidRPr="005B1CBB">
              <w:rPr>
                <w:rFonts w:ascii="Arial" w:hAnsi="Arial" w:cs="Arial"/>
                <w:b/>
                <w:sz w:val="20"/>
                <w:szCs w:val="20"/>
              </w:rPr>
              <w:t xml:space="preserve">: </w:t>
            </w:r>
            <w:r w:rsidRPr="005B1CBB">
              <w:rPr>
                <w:rFonts w:ascii="Arial" w:hAnsi="Arial" w:cs="Arial"/>
                <w:sz w:val="20"/>
                <w:szCs w:val="20"/>
              </w:rPr>
              <w:t>(</w:t>
            </w:r>
            <w:r w:rsidRPr="005B1CBB">
              <w:rPr>
                <w:rFonts w:ascii="Arial" w:hAnsi="Arial" w:cs="Arial"/>
                <w:b/>
                <w:sz w:val="20"/>
                <w:szCs w:val="20"/>
              </w:rPr>
              <w:t>What</w:t>
            </w:r>
            <w:r w:rsidRPr="005B1CBB">
              <w:rPr>
                <w:rFonts w:ascii="Arial" w:hAnsi="Arial" w:cs="Arial"/>
                <w:sz w:val="20"/>
                <w:szCs w:val="20"/>
              </w:rPr>
              <w:t xml:space="preserve"> concepts and </w:t>
            </w:r>
            <w:r w:rsidRPr="005B1CBB">
              <w:rPr>
                <w:rFonts w:ascii="Arial" w:hAnsi="Arial" w:cs="Arial"/>
                <w:b/>
                <w:sz w:val="20"/>
                <w:szCs w:val="20"/>
              </w:rPr>
              <w:t xml:space="preserve">how </w:t>
            </w:r>
            <w:r w:rsidRPr="005B1CBB">
              <w:rPr>
                <w:rFonts w:ascii="Arial" w:hAnsi="Arial" w:cs="Arial"/>
                <w:sz w:val="20"/>
                <w:szCs w:val="20"/>
              </w:rPr>
              <w:t>do students need to know from the outcomes?) (What key knowledge and skills will students</w:t>
            </w:r>
            <w:r w:rsidRPr="005B1CBB">
              <w:rPr>
                <w:rFonts w:ascii="Arial" w:hAnsi="Arial" w:cs="Arial"/>
                <w:sz w:val="18"/>
                <w:szCs w:val="18"/>
              </w:rPr>
              <w:t xml:space="preserve"> </w:t>
            </w:r>
            <w:r w:rsidRPr="005B1CBB">
              <w:rPr>
                <w:rFonts w:ascii="Arial" w:hAnsi="Arial" w:cs="Arial"/>
                <w:sz w:val="20"/>
                <w:szCs w:val="20"/>
              </w:rPr>
              <w:t>acquire as a result of this outcome?) (What is the approximate level of Bloom’s Taxonomy of thinking skills?) (outcomes p. 10)</w:t>
            </w:r>
          </w:p>
        </w:tc>
        <w:tc>
          <w:tcPr>
            <w:tcW w:w="2500" w:type="pct"/>
            <w:gridSpan w:val="2"/>
            <w:shd w:val="clear" w:color="auto" w:fill="CCCCCC"/>
          </w:tcPr>
          <w:p w14:paraId="18BFF34D" w14:textId="77777777" w:rsidR="005B1CBB" w:rsidRPr="005B1CBB" w:rsidRDefault="005B1CBB" w:rsidP="005B1CBB">
            <w:pPr>
              <w:rPr>
                <w:rFonts w:ascii="Arial" w:hAnsi="Arial" w:cs="Arial"/>
                <w:b/>
              </w:rPr>
            </w:pPr>
            <w:r w:rsidRPr="005B1CBB">
              <w:rPr>
                <w:rFonts w:ascii="Arial" w:hAnsi="Arial" w:cs="Arial"/>
                <w:b/>
              </w:rPr>
              <w:t>And be able to do:</w:t>
            </w:r>
            <w:r w:rsidRPr="005B1CBB">
              <w:rPr>
                <w:rFonts w:ascii="Arial" w:hAnsi="Arial" w:cs="Arial"/>
                <w:sz w:val="20"/>
                <w:szCs w:val="20"/>
              </w:rPr>
              <w:t xml:space="preserve">(What should they eventually be able to do as a result of such knowledge and skill?) (Indicators, p. 33) </w:t>
            </w:r>
          </w:p>
        </w:tc>
      </w:tr>
      <w:tr w:rsidR="005B1CBB" w:rsidRPr="005B1CBB" w14:paraId="18BFF35E" w14:textId="77777777">
        <w:trPr>
          <w:trHeight w:val="1391"/>
        </w:trPr>
        <w:tc>
          <w:tcPr>
            <w:tcW w:w="2513" w:type="pct"/>
            <w:gridSpan w:val="2"/>
            <w:tcBorders>
              <w:bottom w:val="single" w:sz="4" w:space="0" w:color="auto"/>
            </w:tcBorders>
            <w:shd w:val="clear" w:color="auto" w:fill="auto"/>
          </w:tcPr>
          <w:p w14:paraId="18BFF34F" w14:textId="77777777" w:rsidR="005B1CBB" w:rsidRPr="005B1CBB" w:rsidRDefault="005B1CBB" w:rsidP="005B1CBB">
            <w:pPr>
              <w:rPr>
                <w:rFonts w:ascii="Arial" w:hAnsi="Arial" w:cs="Arial"/>
                <w:b/>
              </w:rPr>
            </w:pPr>
            <w:r w:rsidRPr="005B1CBB">
              <w:rPr>
                <w:rFonts w:ascii="Arial" w:hAnsi="Arial" w:cs="Arial"/>
                <w:sz w:val="18"/>
                <w:szCs w:val="18"/>
              </w:rPr>
              <w:t xml:space="preserve"> </w:t>
            </w:r>
          </w:p>
          <w:p w14:paraId="18BFF350" w14:textId="77777777" w:rsidR="005B1CBB" w:rsidRPr="0050425C" w:rsidRDefault="005B1CBB" w:rsidP="0050425C">
            <w:pPr>
              <w:numPr>
                <w:ilvl w:val="0"/>
                <w:numId w:val="8"/>
              </w:numPr>
              <w:rPr>
                <w:rFonts w:ascii="Arial" w:hAnsi="Arial" w:cs="Arial"/>
              </w:rPr>
            </w:pPr>
            <w:r w:rsidRPr="0050425C">
              <w:rPr>
                <w:rFonts w:ascii="Arial" w:hAnsi="Arial" w:cs="Arial"/>
              </w:rPr>
              <w:t>Keeping score according to the rules of the game</w:t>
            </w:r>
          </w:p>
          <w:p w14:paraId="18BFF351" w14:textId="77777777" w:rsidR="005B1CBB" w:rsidRPr="0050425C" w:rsidRDefault="0050425C" w:rsidP="0050425C">
            <w:pPr>
              <w:numPr>
                <w:ilvl w:val="0"/>
                <w:numId w:val="8"/>
              </w:numPr>
              <w:rPr>
                <w:rFonts w:ascii="Arial" w:hAnsi="Arial" w:cs="Arial"/>
              </w:rPr>
            </w:pPr>
            <w:r>
              <w:rPr>
                <w:rFonts w:ascii="Arial" w:hAnsi="Arial" w:cs="Arial"/>
              </w:rPr>
              <w:t>T</w:t>
            </w:r>
            <w:r w:rsidR="005B1CBB" w:rsidRPr="0050425C">
              <w:rPr>
                <w:rFonts w:ascii="Arial" w:hAnsi="Arial" w:cs="Arial"/>
              </w:rPr>
              <w:t>he attributes of a role model in sport</w:t>
            </w:r>
          </w:p>
          <w:p w14:paraId="18BFF352" w14:textId="77777777" w:rsidR="005B1CBB" w:rsidRDefault="005B1CBB" w:rsidP="0050425C">
            <w:pPr>
              <w:numPr>
                <w:ilvl w:val="0"/>
                <w:numId w:val="8"/>
              </w:numPr>
              <w:rPr>
                <w:rFonts w:ascii="Arial" w:hAnsi="Arial" w:cs="Arial"/>
              </w:rPr>
            </w:pPr>
            <w:r w:rsidRPr="0050425C">
              <w:rPr>
                <w:rFonts w:ascii="Arial" w:hAnsi="Arial" w:cs="Arial"/>
              </w:rPr>
              <w:t>Proper etiquette for specific movement activities</w:t>
            </w:r>
          </w:p>
          <w:p w14:paraId="18BFF353" w14:textId="77777777" w:rsidR="0050425C" w:rsidRDefault="0050425C" w:rsidP="0050425C">
            <w:pPr>
              <w:numPr>
                <w:ilvl w:val="0"/>
                <w:numId w:val="8"/>
              </w:numPr>
              <w:rPr>
                <w:rFonts w:ascii="Arial" w:hAnsi="Arial" w:cs="Arial"/>
              </w:rPr>
            </w:pPr>
            <w:r>
              <w:rPr>
                <w:rFonts w:ascii="Arial" w:hAnsi="Arial" w:cs="Arial"/>
              </w:rPr>
              <w:t>Debate procedure</w:t>
            </w:r>
          </w:p>
          <w:p w14:paraId="18BFF354" w14:textId="77777777" w:rsidR="0050425C" w:rsidRDefault="0050425C" w:rsidP="0050425C">
            <w:pPr>
              <w:numPr>
                <w:ilvl w:val="0"/>
                <w:numId w:val="8"/>
              </w:numPr>
              <w:rPr>
                <w:rFonts w:ascii="Arial" w:hAnsi="Arial" w:cs="Arial"/>
              </w:rPr>
            </w:pPr>
            <w:r>
              <w:rPr>
                <w:rFonts w:ascii="Arial" w:hAnsi="Arial" w:cs="Arial"/>
              </w:rPr>
              <w:t>Characteristics of positive role models</w:t>
            </w:r>
          </w:p>
          <w:p w14:paraId="18BFF355" w14:textId="77777777" w:rsidR="0050425C" w:rsidRPr="0050425C" w:rsidRDefault="0050425C" w:rsidP="0050425C">
            <w:pPr>
              <w:numPr>
                <w:ilvl w:val="0"/>
                <w:numId w:val="8"/>
              </w:numPr>
              <w:rPr>
                <w:rFonts w:ascii="Arial" w:hAnsi="Arial" w:cs="Arial"/>
              </w:rPr>
            </w:pPr>
            <w:r>
              <w:rPr>
                <w:rFonts w:ascii="Arial" w:hAnsi="Arial" w:cs="Arial"/>
              </w:rPr>
              <w:t>Different types of social issues related to sports</w:t>
            </w:r>
          </w:p>
          <w:p w14:paraId="18BFF356" w14:textId="77777777" w:rsidR="005B1CBB" w:rsidRPr="0050425C" w:rsidRDefault="005B1CBB" w:rsidP="005B1CBB">
            <w:pPr>
              <w:rPr>
                <w:rFonts w:ascii="Arial" w:hAnsi="Arial" w:cs="Arial"/>
              </w:rPr>
            </w:pPr>
          </w:p>
          <w:p w14:paraId="18BFF357" w14:textId="77777777" w:rsidR="005B1CBB" w:rsidRPr="005B1CBB" w:rsidRDefault="005B1CBB" w:rsidP="005B1CBB">
            <w:pPr>
              <w:rPr>
                <w:rFonts w:ascii="Arial" w:hAnsi="Arial" w:cs="Arial"/>
                <w:b/>
              </w:rPr>
            </w:pPr>
          </w:p>
          <w:p w14:paraId="18BFF358" w14:textId="77777777" w:rsidR="005B1CBB" w:rsidRPr="005B1CBB" w:rsidRDefault="005B1CBB" w:rsidP="005B1CBB">
            <w:pPr>
              <w:rPr>
                <w:rFonts w:ascii="Arial" w:hAnsi="Arial" w:cs="Arial"/>
                <w:b/>
              </w:rPr>
            </w:pPr>
          </w:p>
        </w:tc>
        <w:tc>
          <w:tcPr>
            <w:tcW w:w="2487" w:type="pct"/>
            <w:tcBorders>
              <w:bottom w:val="single" w:sz="4" w:space="0" w:color="auto"/>
            </w:tcBorders>
            <w:shd w:val="clear" w:color="auto" w:fill="auto"/>
          </w:tcPr>
          <w:p w14:paraId="18BFF359" w14:textId="77777777" w:rsidR="005B1CBB" w:rsidRPr="0050425C" w:rsidRDefault="0050425C" w:rsidP="0050425C">
            <w:pPr>
              <w:numPr>
                <w:ilvl w:val="0"/>
                <w:numId w:val="8"/>
              </w:numPr>
              <w:rPr>
                <w:rFonts w:ascii="Arial" w:hAnsi="Arial" w:cs="Arial"/>
              </w:rPr>
            </w:pPr>
            <w:r w:rsidRPr="0050425C">
              <w:rPr>
                <w:rFonts w:ascii="Arial" w:hAnsi="Arial" w:cs="Arial"/>
              </w:rPr>
              <w:t>Analyze the impact of social issues on participation in sports</w:t>
            </w:r>
          </w:p>
          <w:p w14:paraId="18BFF35A" w14:textId="77777777" w:rsidR="0050425C" w:rsidRPr="0050425C" w:rsidRDefault="0050425C" w:rsidP="0050425C">
            <w:pPr>
              <w:numPr>
                <w:ilvl w:val="0"/>
                <w:numId w:val="8"/>
              </w:numPr>
              <w:rPr>
                <w:rFonts w:ascii="Arial" w:hAnsi="Arial" w:cs="Arial"/>
              </w:rPr>
            </w:pPr>
            <w:r w:rsidRPr="0050425C">
              <w:rPr>
                <w:rFonts w:ascii="Arial" w:hAnsi="Arial" w:cs="Arial"/>
              </w:rPr>
              <w:t>Debate issues of fair play and good sportsmanship</w:t>
            </w:r>
          </w:p>
          <w:p w14:paraId="18BFF35B" w14:textId="77777777" w:rsidR="0050425C" w:rsidRPr="0050425C" w:rsidRDefault="0050425C" w:rsidP="0050425C">
            <w:pPr>
              <w:numPr>
                <w:ilvl w:val="0"/>
                <w:numId w:val="8"/>
              </w:numPr>
              <w:rPr>
                <w:rFonts w:ascii="Arial" w:hAnsi="Arial" w:cs="Arial"/>
              </w:rPr>
            </w:pPr>
            <w:r w:rsidRPr="0050425C">
              <w:rPr>
                <w:rFonts w:ascii="Arial" w:hAnsi="Arial" w:cs="Arial"/>
              </w:rPr>
              <w:t>Describe the characteristics of good role models who are involved in movement activities</w:t>
            </w:r>
          </w:p>
          <w:p w14:paraId="18BFF35C" w14:textId="77777777" w:rsidR="0050425C" w:rsidRPr="0050425C" w:rsidRDefault="0050425C" w:rsidP="0050425C">
            <w:pPr>
              <w:numPr>
                <w:ilvl w:val="0"/>
                <w:numId w:val="8"/>
              </w:numPr>
              <w:rPr>
                <w:rFonts w:ascii="Arial" w:hAnsi="Arial" w:cs="Arial"/>
              </w:rPr>
            </w:pPr>
            <w:r w:rsidRPr="0050425C">
              <w:rPr>
                <w:rFonts w:ascii="Arial" w:hAnsi="Arial" w:cs="Arial"/>
              </w:rPr>
              <w:t>Demonstrate a commitment to positive social behaviour while participating in and watching activities</w:t>
            </w:r>
          </w:p>
          <w:p w14:paraId="18BFF35D" w14:textId="77777777" w:rsidR="0050425C" w:rsidRPr="005B1CBB" w:rsidRDefault="0050425C" w:rsidP="0050425C">
            <w:pPr>
              <w:numPr>
                <w:ilvl w:val="0"/>
                <w:numId w:val="8"/>
              </w:numPr>
              <w:rPr>
                <w:rFonts w:ascii="Arial" w:hAnsi="Arial" w:cs="Arial"/>
                <w:b/>
              </w:rPr>
            </w:pPr>
            <w:r w:rsidRPr="0050425C">
              <w:rPr>
                <w:rFonts w:ascii="Arial" w:hAnsi="Arial" w:cs="Arial"/>
              </w:rPr>
              <w:t>Present personal reflective opinions on highly publicized ethical controversies</w:t>
            </w:r>
          </w:p>
        </w:tc>
      </w:tr>
    </w:tbl>
    <w:p w14:paraId="18BFF35F" w14:textId="77777777" w:rsidR="005B1CBB" w:rsidRPr="001718EC" w:rsidRDefault="005B1CBB" w:rsidP="005B1CBB"/>
    <w:sectPr w:rsidR="005B1CBB" w:rsidRPr="001718EC" w:rsidSect="005B1CBB">
      <w:headerReference w:type="even" r:id="rId11"/>
      <w:headerReference w:type="default" r:id="rId12"/>
      <w:headerReference w:type="first" r:id="rId13"/>
      <w:pgSz w:w="15842" w:h="24483" w:code="183"/>
      <w:pgMar w:top="851" w:right="357"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FF364" w14:textId="77777777" w:rsidR="002E36E7" w:rsidRDefault="002E36E7">
      <w:r>
        <w:separator/>
      </w:r>
    </w:p>
  </w:endnote>
  <w:endnote w:type="continuationSeparator" w:id="0">
    <w:p w14:paraId="18BFF365" w14:textId="77777777" w:rsidR="002E36E7" w:rsidRDefault="002E3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Myriad Pr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FF362" w14:textId="77777777" w:rsidR="002E36E7" w:rsidRDefault="002E36E7">
      <w:r>
        <w:separator/>
      </w:r>
    </w:p>
  </w:footnote>
  <w:footnote w:type="continuationSeparator" w:id="0">
    <w:p w14:paraId="18BFF363" w14:textId="77777777" w:rsidR="002E36E7" w:rsidRDefault="002E3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FF366" w14:textId="77777777" w:rsidR="005B1CBB" w:rsidRDefault="005B1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FF367" w14:textId="77777777" w:rsidR="005B1CBB" w:rsidRDefault="005B1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FF368" w14:textId="77777777" w:rsidR="005B1CBB" w:rsidRDefault="005B1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0DCD"/>
    <w:multiLevelType w:val="hybridMultilevel"/>
    <w:tmpl w:val="39283C0C"/>
    <w:lvl w:ilvl="0" w:tplc="8DE28CF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162835"/>
    <w:multiLevelType w:val="hybridMultilevel"/>
    <w:tmpl w:val="97F87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D02EA"/>
    <w:multiLevelType w:val="hybridMultilevel"/>
    <w:tmpl w:val="6E6CB546"/>
    <w:lvl w:ilvl="0" w:tplc="0786D91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23620D"/>
    <w:multiLevelType w:val="hybridMultilevel"/>
    <w:tmpl w:val="C596B870"/>
    <w:lvl w:ilvl="0" w:tplc="0786D91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8B253F"/>
    <w:multiLevelType w:val="multilevel"/>
    <w:tmpl w:val="39283C0C"/>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99181C"/>
    <w:multiLevelType w:val="hybridMultilevel"/>
    <w:tmpl w:val="ED54448A"/>
    <w:lvl w:ilvl="0" w:tplc="0786D91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8F476A"/>
    <w:multiLevelType w:val="hybridMultilevel"/>
    <w:tmpl w:val="CD7EE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0928EF"/>
    <w:multiLevelType w:val="hybridMultilevel"/>
    <w:tmpl w:val="9B54886C"/>
    <w:lvl w:ilvl="0" w:tplc="0786D91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20409416">
    <w:abstractNumId w:val="5"/>
  </w:num>
  <w:num w:numId="2" w16cid:durableId="489756838">
    <w:abstractNumId w:val="7"/>
  </w:num>
  <w:num w:numId="3" w16cid:durableId="1684628711">
    <w:abstractNumId w:val="2"/>
  </w:num>
  <w:num w:numId="4" w16cid:durableId="1455055584">
    <w:abstractNumId w:val="0"/>
  </w:num>
  <w:num w:numId="5" w16cid:durableId="1484203479">
    <w:abstractNumId w:val="4"/>
  </w:num>
  <w:num w:numId="6" w16cid:durableId="2081252561">
    <w:abstractNumId w:val="3"/>
  </w:num>
  <w:num w:numId="7" w16cid:durableId="601062364">
    <w:abstractNumId w:val="1"/>
  </w:num>
  <w:num w:numId="8" w16cid:durableId="4486209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5121">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D6FC9"/>
    <w:rsid w:val="002D2B8D"/>
    <w:rsid w:val="002E36E7"/>
    <w:rsid w:val="00334EDD"/>
    <w:rsid w:val="0050425C"/>
    <w:rsid w:val="005B1CBB"/>
    <w:rsid w:val="008F2A0F"/>
    <w:rsid w:val="00B94BB2"/>
    <w:rsid w:val="00BD6FC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colormenu v:ext="edit" fillcolor="none" strokecolor="none"/>
    </o:shapedefaults>
    <o:shapelayout v:ext="edit">
      <o:idmap v:ext="edit" data="1"/>
    </o:shapelayout>
  </w:shapeDefaults>
  <w:decimalSymbol w:val="."/>
  <w:listSeparator w:val=","/>
  <w14:docId w14:val="18BFF318"/>
  <w15:docId w15:val="{234D048C-088F-4B51-8ADD-D59DD5A1C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D6F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3">
    <w:name w:val="Pa13"/>
    <w:basedOn w:val="Normal"/>
    <w:next w:val="Normal"/>
    <w:rsid w:val="001718EC"/>
    <w:pPr>
      <w:autoSpaceDE w:val="0"/>
      <w:autoSpaceDN w:val="0"/>
      <w:adjustRightInd w:val="0"/>
      <w:spacing w:line="221" w:lineRule="atLeast"/>
    </w:pPr>
    <w:rPr>
      <w:rFonts w:ascii="Myriad Pro" w:hAnsi="Myriad Pro"/>
      <w:lang w:val="en-US"/>
    </w:rPr>
  </w:style>
  <w:style w:type="paragraph" w:customStyle="1" w:styleId="Pa21">
    <w:name w:val="Pa21"/>
    <w:basedOn w:val="Normal"/>
    <w:next w:val="Normal"/>
    <w:rsid w:val="0070702E"/>
    <w:pPr>
      <w:autoSpaceDE w:val="0"/>
      <w:autoSpaceDN w:val="0"/>
      <w:adjustRightInd w:val="0"/>
      <w:spacing w:after="120" w:line="221" w:lineRule="atLeast"/>
    </w:pPr>
    <w:rPr>
      <w:rFonts w:ascii="Myriad Pro" w:hAnsi="Myriad Pro"/>
      <w:lang w:val="en-US"/>
    </w:rPr>
  </w:style>
  <w:style w:type="paragraph" w:customStyle="1" w:styleId="Default">
    <w:name w:val="Default"/>
    <w:rsid w:val="0070702E"/>
    <w:pPr>
      <w:autoSpaceDE w:val="0"/>
      <w:autoSpaceDN w:val="0"/>
      <w:adjustRightInd w:val="0"/>
    </w:pPr>
    <w:rPr>
      <w:rFonts w:ascii="Myriad Pro" w:hAnsi="Myriad Pro" w:cs="Myriad Pro"/>
      <w:color w:val="000000"/>
      <w:sz w:val="24"/>
      <w:szCs w:val="24"/>
    </w:rPr>
  </w:style>
  <w:style w:type="paragraph" w:styleId="Header">
    <w:name w:val="header"/>
    <w:basedOn w:val="Normal"/>
    <w:rsid w:val="003C7DFC"/>
    <w:pPr>
      <w:tabs>
        <w:tab w:val="center" w:pos="4320"/>
        <w:tab w:val="right" w:pos="8640"/>
      </w:tabs>
    </w:pPr>
  </w:style>
  <w:style w:type="paragraph" w:styleId="Footer">
    <w:name w:val="footer"/>
    <w:basedOn w:val="Normal"/>
    <w:rsid w:val="003C7DFC"/>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77180E4120EC43989172B34283C2A5" ma:contentTypeVersion="0" ma:contentTypeDescription="Create a new document." ma:contentTypeScope="" ma:versionID="5ee18befca7bc7ee477a6d8d1562a0e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D56C4C-715F-437F-B394-A4D94156A163}">
  <ds:schemaRefs>
    <ds:schemaRef ds:uri="http://schemas.microsoft.com/office/2006/metadata/properties"/>
    <ds:schemaRef ds:uri="http://schemas.microsoft.com/office/infopath/2007/PartnerControls"/>
    <ds:schemaRef ds:uri="http://purl.org/dc/elements/1.1/"/>
    <ds:schemaRef ds:uri="http://purl.org/dc/dcmitype/"/>
    <ds:schemaRef ds:uri="http://schemas.openxmlformats.org/package/2006/metadata/core-properties"/>
    <ds:schemaRef ds:uri="http://schemas.microsoft.com/office/2006/documentManagement/types"/>
    <ds:schemaRef ds:uri="http://www.w3.org/XML/1998/namespace"/>
    <ds:schemaRef ds:uri="http://purl.org/dc/terms/"/>
  </ds:schemaRefs>
</ds:datastoreItem>
</file>

<file path=customXml/itemProps2.xml><?xml version="1.0" encoding="utf-8"?>
<ds:datastoreItem xmlns:ds="http://schemas.openxmlformats.org/officeDocument/2006/customXml" ds:itemID="{8F95C8E0-D3E7-4B58-9F1F-A6A246E4AD21}">
  <ds:schemaRefs>
    <ds:schemaRef ds:uri="http://schemas.microsoft.com/sharepoint/v3/contenttype/forms"/>
  </ds:schemaRefs>
</ds:datastoreItem>
</file>

<file path=customXml/itemProps3.xml><?xml version="1.0" encoding="utf-8"?>
<ds:datastoreItem xmlns:ds="http://schemas.openxmlformats.org/officeDocument/2006/customXml" ds:itemID="{95CE2A17-13C3-4C4C-B631-6F3428E1F4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482</Words>
  <Characters>2753</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North East School Division Planning Template </vt:lpstr>
    </vt:vector>
  </TitlesOfParts>
  <Company>NESD</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East School Division Planning Template</dc:title>
  <dc:creator>testuser2</dc:creator>
  <cp:lastModifiedBy>Kole Yarycky</cp:lastModifiedBy>
  <cp:revision>2</cp:revision>
  <cp:lastPrinted>2009-03-10T21:37:00Z</cp:lastPrinted>
  <dcterms:created xsi:type="dcterms:W3CDTF">2024-08-22T16:54:00Z</dcterms:created>
  <dcterms:modified xsi:type="dcterms:W3CDTF">2024-08-22T16:54:00Z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0x0101006C77180E4120EC43989172B34283C2A5</vt:lpwstr>
  </property>
</Properties>
</file>