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CAA7" w14:textId="77777777" w:rsidR="00E4798E" w:rsidRDefault="00D34042">
      <w:pPr>
        <w:rPr>
          <w:b/>
          <w:sz w:val="28"/>
          <w:szCs w:val="28"/>
        </w:rPr>
      </w:pPr>
      <w:r w:rsidRPr="00AA16F9">
        <w:rPr>
          <w:noProof/>
        </w:rPr>
        <w:pict w14:anchorId="0A6F7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3.75pt;visibility:visible">
            <v:imagedata r:id="rId7" o:title=""/>
          </v:shape>
        </w:pict>
      </w:r>
      <w:r w:rsidR="00BC219E">
        <w:rPr>
          <w:b/>
          <w:sz w:val="28"/>
          <w:szCs w:val="28"/>
        </w:rPr>
        <w:t xml:space="preserve">Grade 3: </w:t>
      </w:r>
      <w:r w:rsidR="003210DA" w:rsidRPr="003210DA">
        <w:rPr>
          <w:b/>
          <w:sz w:val="28"/>
          <w:szCs w:val="28"/>
        </w:rPr>
        <w:t xml:space="preserve"> </w:t>
      </w:r>
      <w:r w:rsidR="002F0E62">
        <w:rPr>
          <w:b/>
          <w:sz w:val="28"/>
          <w:szCs w:val="28"/>
        </w:rPr>
        <w:t xml:space="preserve">Listening (Formal and Informal) </w:t>
      </w:r>
      <w:r w:rsidR="002F0E62">
        <w:rPr>
          <w:b/>
          <w:sz w:val="28"/>
          <w:szCs w:val="28"/>
        </w:rPr>
        <w:tab/>
      </w:r>
      <w:r w:rsidR="002F0E62">
        <w:rPr>
          <w:b/>
          <w:sz w:val="28"/>
          <w:szCs w:val="28"/>
        </w:rPr>
        <w:tab/>
      </w:r>
      <w:r w:rsidR="002F0E62">
        <w:rPr>
          <w:b/>
          <w:sz w:val="28"/>
          <w:szCs w:val="28"/>
        </w:rPr>
        <w:tab/>
      </w:r>
      <w:r w:rsidR="0093746A">
        <w:rPr>
          <w:b/>
          <w:sz w:val="28"/>
          <w:szCs w:val="28"/>
        </w:rPr>
        <w:tab/>
      </w:r>
      <w:r w:rsidR="003210DA" w:rsidRPr="003210DA">
        <w:rPr>
          <w:b/>
          <w:sz w:val="28"/>
          <w:szCs w:val="28"/>
        </w:rPr>
        <w:t>Name:  _______________</w:t>
      </w:r>
      <w:r w:rsidR="003210DA">
        <w:rPr>
          <w:b/>
          <w:sz w:val="28"/>
          <w:szCs w:val="28"/>
        </w:rPr>
        <w:t>_________</w:t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559"/>
        <w:gridCol w:w="3287"/>
        <w:gridCol w:w="2667"/>
        <w:gridCol w:w="2823"/>
        <w:gridCol w:w="2880"/>
      </w:tblGrid>
      <w:tr w:rsidR="00BC219E" w:rsidRPr="00D34042" w14:paraId="71651C93" w14:textId="77777777" w:rsidTr="00BC219E">
        <w:trPr>
          <w:cantSplit/>
          <w:trHeight w:val="852"/>
        </w:trPr>
        <w:tc>
          <w:tcPr>
            <w:tcW w:w="824" w:type="dxa"/>
            <w:shd w:val="clear" w:color="auto" w:fill="D9D9D9"/>
            <w:textDirection w:val="btLr"/>
          </w:tcPr>
          <w:p w14:paraId="5BAE2462" w14:textId="77777777" w:rsidR="00BC219E" w:rsidRPr="00D34042" w:rsidRDefault="00BC219E" w:rsidP="0090264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42B6BAE3" w14:textId="77777777" w:rsidR="00BC219E" w:rsidRPr="00D34042" w:rsidRDefault="00BC219E" w:rsidP="0090264F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D9D9D9"/>
          </w:tcPr>
          <w:p w14:paraId="772C76E5" w14:textId="77777777" w:rsidR="00BC219E" w:rsidRPr="00BB7355" w:rsidRDefault="00BC219E" w:rsidP="00723599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67" w:type="dxa"/>
            <w:shd w:val="clear" w:color="auto" w:fill="D9D9D9"/>
          </w:tcPr>
          <w:p w14:paraId="7FDA26A0" w14:textId="77777777" w:rsidR="00BC219E" w:rsidRPr="00BB7355" w:rsidRDefault="00BC219E" w:rsidP="00723599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823" w:type="dxa"/>
            <w:shd w:val="clear" w:color="auto" w:fill="D9D9D9"/>
          </w:tcPr>
          <w:p w14:paraId="6F08B6A4" w14:textId="77777777" w:rsidR="00BC219E" w:rsidRPr="00BB7355" w:rsidRDefault="00BC219E" w:rsidP="00723599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80" w:type="dxa"/>
            <w:shd w:val="clear" w:color="auto" w:fill="D9D9D9"/>
          </w:tcPr>
          <w:p w14:paraId="3C53AEC9" w14:textId="77777777" w:rsidR="00BC219E" w:rsidRPr="00521A71" w:rsidRDefault="00BC219E" w:rsidP="00723599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BC219E" w:rsidRPr="00D34042" w14:paraId="108E9E08" w14:textId="77777777" w:rsidTr="00BC219E">
        <w:trPr>
          <w:cantSplit/>
          <w:trHeight w:val="959"/>
        </w:trPr>
        <w:tc>
          <w:tcPr>
            <w:tcW w:w="824" w:type="dxa"/>
            <w:vMerge w:val="restart"/>
            <w:shd w:val="clear" w:color="auto" w:fill="D9D9D9"/>
            <w:textDirection w:val="btLr"/>
          </w:tcPr>
          <w:p w14:paraId="4F061F26" w14:textId="77777777" w:rsidR="00BC219E" w:rsidRPr="00D6704D" w:rsidRDefault="00BC219E" w:rsidP="002F0E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&amp; Information</w:t>
            </w:r>
          </w:p>
        </w:tc>
        <w:tc>
          <w:tcPr>
            <w:tcW w:w="1559" w:type="dxa"/>
            <w:shd w:val="clear" w:color="auto" w:fill="EEECE1"/>
          </w:tcPr>
          <w:p w14:paraId="38E5D670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Main Ideas</w:t>
            </w:r>
          </w:p>
        </w:tc>
        <w:tc>
          <w:tcPr>
            <w:tcW w:w="3287" w:type="dxa"/>
          </w:tcPr>
          <w:p w14:paraId="64605429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You are able to 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isten and retell the main ideas.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You demonstrate your understanding of the topic with further connections.</w:t>
            </w:r>
          </w:p>
        </w:tc>
        <w:tc>
          <w:tcPr>
            <w:tcW w:w="2667" w:type="dxa"/>
            <w:shd w:val="clear" w:color="auto" w:fill="EEECE1"/>
          </w:tcPr>
          <w:p w14:paraId="5E89A20D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 xml:space="preserve">You are able to </w:t>
            </w:r>
            <w:r>
              <w:rPr>
                <w:rFonts w:ascii="Century Gothic" w:hAnsi="Century Gothic"/>
                <w:sz w:val="18"/>
                <w:szCs w:val="18"/>
              </w:rPr>
              <w:t>listen and retell the main ideas.</w:t>
            </w:r>
            <w:r w:rsidRPr="00D12E6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823" w:type="dxa"/>
          </w:tcPr>
          <w:p w14:paraId="611AC1E9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At times you are able to listen a</w:t>
            </w:r>
            <w:r>
              <w:rPr>
                <w:rFonts w:ascii="Century Gothic" w:hAnsi="Century Gothic"/>
                <w:sz w:val="18"/>
                <w:szCs w:val="18"/>
              </w:rPr>
              <w:t>nd retell some of the main ideas</w:t>
            </w:r>
            <w:r w:rsidRPr="00D12E6B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880" w:type="dxa"/>
          </w:tcPr>
          <w:p w14:paraId="5A8DE4C7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 xml:space="preserve">Think: What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are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the main idea</w:t>
            </w:r>
            <w:r>
              <w:rPr>
                <w:rFonts w:ascii="Century Gothic" w:hAnsi="Century Gothic"/>
                <w:sz w:val="18"/>
                <w:szCs w:val="18"/>
              </w:rPr>
              <w:t>s?  What strategies can you use to help you identify the main ideas?</w:t>
            </w:r>
            <w:r w:rsidRPr="00D12E6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BC219E" w:rsidRPr="00D34042" w14:paraId="2F99B284" w14:textId="77777777" w:rsidTr="00BC219E">
        <w:trPr>
          <w:cantSplit/>
          <w:trHeight w:val="1043"/>
        </w:trPr>
        <w:tc>
          <w:tcPr>
            <w:tcW w:w="824" w:type="dxa"/>
            <w:vMerge/>
            <w:shd w:val="clear" w:color="auto" w:fill="D9D9D9"/>
            <w:textDirection w:val="btLr"/>
          </w:tcPr>
          <w:p w14:paraId="4A51566C" w14:textId="77777777" w:rsidR="00BC219E" w:rsidRDefault="00BC219E" w:rsidP="0093746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EECE1"/>
          </w:tcPr>
          <w:p w14:paraId="2D6D4BF2" w14:textId="77777777" w:rsidR="00BC219E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Supporting Details </w:t>
            </w:r>
          </w:p>
        </w:tc>
        <w:tc>
          <w:tcPr>
            <w:tcW w:w="3287" w:type="dxa"/>
          </w:tcPr>
          <w:p w14:paraId="55074D2B" w14:textId="77777777" w:rsidR="00BC219E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Wow!  You were able to listen very carefully and retell all of the supporting details.</w:t>
            </w:r>
          </w:p>
        </w:tc>
        <w:tc>
          <w:tcPr>
            <w:tcW w:w="2667" w:type="dxa"/>
            <w:shd w:val="clear" w:color="auto" w:fill="EEECE1"/>
          </w:tcPr>
          <w:p w14:paraId="142844B0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You are able to listen and identify the supporting detail.</w:t>
            </w:r>
          </w:p>
        </w:tc>
        <w:tc>
          <w:tcPr>
            <w:tcW w:w="2823" w:type="dxa"/>
          </w:tcPr>
          <w:p w14:paraId="67DFD426" w14:textId="77777777" w:rsidR="00BC219E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At times you are able to listen and identify the supporting details.</w:t>
            </w:r>
          </w:p>
        </w:tc>
        <w:tc>
          <w:tcPr>
            <w:tcW w:w="2880" w:type="dxa"/>
          </w:tcPr>
          <w:p w14:paraId="10DAA933" w14:textId="77777777" w:rsidR="00BC219E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T Think:  What are the important details from what you have heard from the speaker?</w:t>
            </w:r>
          </w:p>
        </w:tc>
      </w:tr>
      <w:tr w:rsidR="00BC219E" w:rsidRPr="00D34042" w14:paraId="4FD32C12" w14:textId="77777777" w:rsidTr="00BC219E">
        <w:trPr>
          <w:cantSplit/>
          <w:trHeight w:val="1268"/>
        </w:trPr>
        <w:tc>
          <w:tcPr>
            <w:tcW w:w="824" w:type="dxa"/>
            <w:vMerge/>
            <w:shd w:val="clear" w:color="auto" w:fill="D9D9D9"/>
            <w:textDirection w:val="btLr"/>
          </w:tcPr>
          <w:p w14:paraId="36623324" w14:textId="77777777" w:rsidR="00BC219E" w:rsidRDefault="00BC219E" w:rsidP="0093746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EECE1"/>
          </w:tcPr>
          <w:p w14:paraId="7050C6F7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Follow and Explain Multi Step Directions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Independently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287" w:type="dxa"/>
          </w:tcPr>
          <w:p w14:paraId="65EDD83B" w14:textId="77777777" w:rsidR="00BC219E" w:rsidRPr="00D12E6B" w:rsidRDefault="00BC219E" w:rsidP="002F0E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You were able to follow and explain multi</w:t>
            </w:r>
            <w:r>
              <w:rPr>
                <w:rFonts w:ascii="Century Gothic" w:hAnsi="Century Gothic"/>
                <w:sz w:val="18"/>
                <w:szCs w:val="18"/>
              </w:rPr>
              <w:t>-step directions</w:t>
            </w:r>
            <w:r w:rsidRPr="00D12E6B">
              <w:rPr>
                <w:rFonts w:ascii="Century Gothic" w:hAnsi="Century Gothic"/>
                <w:sz w:val="18"/>
                <w:szCs w:val="18"/>
              </w:rPr>
              <w:t xml:space="preserve"> accurately independently.  </w:t>
            </w:r>
            <w:r>
              <w:rPr>
                <w:rFonts w:ascii="Century Gothic" w:hAnsi="Century Gothic"/>
                <w:sz w:val="18"/>
                <w:szCs w:val="18"/>
              </w:rPr>
              <w:t>You are able to explain why.</w:t>
            </w:r>
          </w:p>
        </w:tc>
        <w:tc>
          <w:tcPr>
            <w:tcW w:w="2667" w:type="dxa"/>
            <w:shd w:val="clear" w:color="auto" w:fill="EEECE1"/>
          </w:tcPr>
          <w:p w14:paraId="708D3BDA" w14:textId="77777777" w:rsidR="00BC219E" w:rsidRPr="00D12E6B" w:rsidRDefault="00BC219E" w:rsidP="002F0E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 xml:space="preserve">You were able to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follow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multi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-step directions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accurately independently.</w:t>
            </w:r>
          </w:p>
        </w:tc>
        <w:tc>
          <w:tcPr>
            <w:tcW w:w="2823" w:type="dxa"/>
          </w:tcPr>
          <w:p w14:paraId="753E1407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You were able to carry out some of the related directions accurately. What do you need to do in order to hear and carry out all of the directions?</w:t>
            </w:r>
          </w:p>
        </w:tc>
        <w:tc>
          <w:tcPr>
            <w:tcW w:w="2880" w:type="dxa"/>
          </w:tcPr>
          <w:p w14:paraId="699337DE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Think: What listening strategies will help you to hear and then carry out the directions?</w:t>
            </w:r>
          </w:p>
        </w:tc>
      </w:tr>
      <w:tr w:rsidR="00BC219E" w:rsidRPr="00D34042" w14:paraId="1F02A88D" w14:textId="77777777" w:rsidTr="00BC219E">
        <w:trPr>
          <w:cantSplit/>
          <w:trHeight w:val="1698"/>
        </w:trPr>
        <w:tc>
          <w:tcPr>
            <w:tcW w:w="824" w:type="dxa"/>
            <w:vMerge w:val="restart"/>
            <w:shd w:val="clear" w:color="auto" w:fill="D9D9D9"/>
            <w:textDirection w:val="btLr"/>
          </w:tcPr>
          <w:p w14:paraId="734E8202" w14:textId="77777777" w:rsidR="00BC219E" w:rsidRPr="00D6704D" w:rsidRDefault="00BC219E" w:rsidP="00D670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559" w:type="dxa"/>
            <w:shd w:val="clear" w:color="auto" w:fill="EEECE1"/>
          </w:tcPr>
          <w:p w14:paraId="25DE6DE8" w14:textId="77777777" w:rsidR="00BC219E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Interprets &amp; Responds</w:t>
            </w:r>
          </w:p>
          <w:p w14:paraId="612B1567" w14:textId="77777777" w:rsidR="00BC219E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Speaker’s </w:t>
            </w:r>
          </w:p>
          <w:p w14:paraId="4CE0EC21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Non-verbal Cues</w:t>
            </w:r>
          </w:p>
        </w:tc>
        <w:tc>
          <w:tcPr>
            <w:tcW w:w="3287" w:type="dxa"/>
          </w:tcPr>
          <w:p w14:paraId="6BCF946A" w14:textId="77777777" w:rsidR="00BC219E" w:rsidRPr="005577CF" w:rsidRDefault="00BC219E" w:rsidP="006C179C">
            <w:pPr>
              <w:ind w:left="288"/>
              <w:rPr>
                <w:rFonts w:ascii="Century Gothic" w:hAnsi="Century Gothic"/>
                <w:sz w:val="18"/>
                <w:szCs w:val="18"/>
              </w:rPr>
            </w:pPr>
            <w:r w:rsidRPr="005577CF">
              <w:rPr>
                <w:rFonts w:ascii="Century Gothic" w:hAnsi="Century Gothic"/>
                <w:sz w:val="18"/>
                <w:szCs w:val="18"/>
              </w:rPr>
              <w:t>Wow! You were able to respond to the speaker’s non-verbal cues and make inferences about the speaker’s message.</w:t>
            </w:r>
          </w:p>
        </w:tc>
        <w:tc>
          <w:tcPr>
            <w:tcW w:w="2667" w:type="dxa"/>
            <w:shd w:val="clear" w:color="auto" w:fill="EEECE1"/>
          </w:tcPr>
          <w:p w14:paraId="157D8BF7" w14:textId="77777777" w:rsidR="00BC219E" w:rsidRPr="005577CF" w:rsidRDefault="00BC219E" w:rsidP="006C179C">
            <w:pPr>
              <w:ind w:left="288"/>
              <w:rPr>
                <w:rFonts w:ascii="Century Gothic" w:hAnsi="Century Gothic"/>
                <w:sz w:val="18"/>
                <w:szCs w:val="18"/>
              </w:rPr>
            </w:pPr>
            <w:r w:rsidRPr="005577CF">
              <w:rPr>
                <w:rFonts w:ascii="Century Gothic" w:hAnsi="Century Gothic"/>
                <w:sz w:val="18"/>
                <w:szCs w:val="18"/>
              </w:rPr>
              <w:t>You responded appropriately to the speaker’s non-verbal cues, including facial expressions and gestures.</w:t>
            </w:r>
          </w:p>
        </w:tc>
        <w:tc>
          <w:tcPr>
            <w:tcW w:w="2823" w:type="dxa"/>
          </w:tcPr>
          <w:p w14:paraId="0C6F341D" w14:textId="77777777" w:rsidR="00BC219E" w:rsidRPr="005577CF" w:rsidRDefault="00BC219E" w:rsidP="006C179C">
            <w:pPr>
              <w:ind w:left="288"/>
              <w:rPr>
                <w:rFonts w:ascii="Century Gothic" w:hAnsi="Century Gothic"/>
                <w:sz w:val="18"/>
                <w:szCs w:val="18"/>
              </w:rPr>
            </w:pPr>
            <w:r w:rsidRPr="005577CF">
              <w:rPr>
                <w:rFonts w:ascii="Century Gothic" w:hAnsi="Century Gothic"/>
                <w:sz w:val="18"/>
                <w:szCs w:val="18"/>
              </w:rPr>
              <w:t>You needed to be reminded of how to respond appropriately to the speaker’s non-verbal cues.</w:t>
            </w:r>
          </w:p>
        </w:tc>
        <w:tc>
          <w:tcPr>
            <w:tcW w:w="2880" w:type="dxa"/>
          </w:tcPr>
          <w:p w14:paraId="212EE48D" w14:textId="77777777" w:rsidR="00BC219E" w:rsidRPr="005577CF" w:rsidRDefault="00BC219E" w:rsidP="006C179C">
            <w:pPr>
              <w:ind w:left="2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Think:  </w:t>
            </w:r>
            <w:r w:rsidRPr="005577CF">
              <w:rPr>
                <w:rFonts w:ascii="Century Gothic" w:hAnsi="Century Gothic"/>
                <w:sz w:val="18"/>
                <w:szCs w:val="18"/>
              </w:rPr>
              <w:t>Can you identify how the speaker got your attention?  What non-verbal cues did the speaker use?  How could you respond to the speaker?</w:t>
            </w:r>
          </w:p>
        </w:tc>
      </w:tr>
      <w:tr w:rsidR="00BC219E" w:rsidRPr="00D34042" w14:paraId="13DE5123" w14:textId="77777777" w:rsidTr="00BC219E">
        <w:trPr>
          <w:cantSplit/>
          <w:trHeight w:val="962"/>
        </w:trPr>
        <w:tc>
          <w:tcPr>
            <w:tcW w:w="824" w:type="dxa"/>
            <w:vMerge/>
            <w:shd w:val="clear" w:color="auto" w:fill="D9D9D9"/>
            <w:textDirection w:val="btLr"/>
          </w:tcPr>
          <w:p w14:paraId="4408ECF5" w14:textId="77777777" w:rsidR="00BC219E" w:rsidRDefault="00BC219E" w:rsidP="00D670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EECE1"/>
          </w:tcPr>
          <w:p w14:paraId="257754A3" w14:textId="77777777" w:rsidR="00BC219E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Poetic Effect</w:t>
            </w:r>
          </w:p>
        </w:tc>
        <w:tc>
          <w:tcPr>
            <w:tcW w:w="3287" w:type="dxa"/>
          </w:tcPr>
          <w:p w14:paraId="6DF6BEB0" w14:textId="77777777" w:rsidR="00BC219E" w:rsidRPr="005577CF" w:rsidRDefault="00BC219E" w:rsidP="006C179C">
            <w:pPr>
              <w:ind w:left="2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Wow!  You are able to identify simple and complex effects in oral language.</w:t>
            </w:r>
          </w:p>
        </w:tc>
        <w:tc>
          <w:tcPr>
            <w:tcW w:w="2667" w:type="dxa"/>
            <w:shd w:val="clear" w:color="auto" w:fill="EEECE1"/>
          </w:tcPr>
          <w:p w14:paraId="2DFE5F19" w14:textId="77777777" w:rsidR="00BC219E" w:rsidRPr="005577CF" w:rsidRDefault="00BC219E" w:rsidP="006C179C">
            <w:pPr>
              <w:ind w:left="2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You are able to identify simple poetic effects in oral language.  </w:t>
            </w:r>
          </w:p>
        </w:tc>
        <w:tc>
          <w:tcPr>
            <w:tcW w:w="2823" w:type="dxa"/>
          </w:tcPr>
          <w:p w14:paraId="129310FC" w14:textId="77777777" w:rsidR="00BC219E" w:rsidRPr="005577CF" w:rsidRDefault="00BC219E" w:rsidP="006C179C">
            <w:pPr>
              <w:ind w:left="28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You are able to identify some simple poetic effects in oral language.</w:t>
            </w:r>
          </w:p>
        </w:tc>
        <w:tc>
          <w:tcPr>
            <w:tcW w:w="2880" w:type="dxa"/>
          </w:tcPr>
          <w:p w14:paraId="2EFF514A" w14:textId="77777777" w:rsidR="00BC219E" w:rsidRPr="005577CF" w:rsidRDefault="00BC219E" w:rsidP="006C179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          Think:  Can you hear rhymes, repeated sounds, or instances of onomatopoeia and alliteration?</w:t>
            </w:r>
          </w:p>
        </w:tc>
      </w:tr>
      <w:tr w:rsidR="00BC219E" w:rsidRPr="00D34042" w14:paraId="55507980" w14:textId="77777777" w:rsidTr="00BC219E">
        <w:trPr>
          <w:cantSplit/>
          <w:trHeight w:val="1358"/>
        </w:trPr>
        <w:tc>
          <w:tcPr>
            <w:tcW w:w="824" w:type="dxa"/>
            <w:vMerge w:val="restart"/>
            <w:shd w:val="clear" w:color="auto" w:fill="D9D9D9"/>
            <w:textDirection w:val="btLr"/>
          </w:tcPr>
          <w:p w14:paraId="52DB699B" w14:textId="77777777" w:rsidR="00BC219E" w:rsidRPr="002F0E62" w:rsidRDefault="00BC219E" w:rsidP="00D670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0E62"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559" w:type="dxa"/>
            <w:shd w:val="clear" w:color="auto" w:fill="EEECE1"/>
          </w:tcPr>
          <w:p w14:paraId="466F3A7F" w14:textId="77777777" w:rsidR="00BC219E" w:rsidRPr="00904488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4488">
              <w:rPr>
                <w:rFonts w:ascii="Century Gothic" w:hAnsi="Century Gothic"/>
                <w:sz w:val="18"/>
                <w:szCs w:val="18"/>
              </w:rPr>
              <w:t xml:space="preserve">     Compare Different Ideas and Point of View</w:t>
            </w:r>
          </w:p>
        </w:tc>
        <w:tc>
          <w:tcPr>
            <w:tcW w:w="3287" w:type="dxa"/>
          </w:tcPr>
          <w:p w14:paraId="3423F626" w14:textId="77777777" w:rsidR="00BC219E" w:rsidRPr="00904488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4488">
              <w:rPr>
                <w:rFonts w:ascii="Century Gothic" w:hAnsi="Century Gothic"/>
                <w:sz w:val="18"/>
                <w:szCs w:val="18"/>
              </w:rPr>
              <w:t xml:space="preserve">     You know how to listen closely and compare different ideas and points of views from speakers.  You are able to categorize the similarities and differences between the speakers.</w:t>
            </w:r>
          </w:p>
        </w:tc>
        <w:tc>
          <w:tcPr>
            <w:tcW w:w="2667" w:type="dxa"/>
            <w:shd w:val="clear" w:color="auto" w:fill="EEECE1"/>
          </w:tcPr>
          <w:p w14:paraId="62A6EBBD" w14:textId="77777777" w:rsidR="00BC219E" w:rsidRPr="00904488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4488">
              <w:rPr>
                <w:rFonts w:ascii="Century Gothic" w:hAnsi="Century Gothic"/>
                <w:sz w:val="18"/>
                <w:szCs w:val="18"/>
              </w:rPr>
              <w:t xml:space="preserve">     You can compare different ideas and points of view from different speakers..</w:t>
            </w:r>
          </w:p>
        </w:tc>
        <w:tc>
          <w:tcPr>
            <w:tcW w:w="2823" w:type="dxa"/>
          </w:tcPr>
          <w:p w14:paraId="38AEACFE" w14:textId="77777777" w:rsidR="00BC219E" w:rsidRPr="00904488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4488">
              <w:rPr>
                <w:rFonts w:ascii="Century Gothic" w:hAnsi="Century Gothic"/>
                <w:sz w:val="18"/>
                <w:szCs w:val="18"/>
              </w:rPr>
              <w:t xml:space="preserve">    Good start! You are beginning to compare different ideas and points of view from different speakers.</w:t>
            </w:r>
          </w:p>
        </w:tc>
        <w:tc>
          <w:tcPr>
            <w:tcW w:w="2880" w:type="dxa"/>
          </w:tcPr>
          <w:p w14:paraId="202F655E" w14:textId="77777777" w:rsidR="00BC219E" w:rsidRPr="00904488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04488">
              <w:rPr>
                <w:rFonts w:ascii="Century Gothic" w:hAnsi="Century Gothic"/>
                <w:sz w:val="18"/>
                <w:szCs w:val="18"/>
              </w:rPr>
              <w:t xml:space="preserve">      Think: How are speakers different?  What is the speaker’s point of view? </w:t>
            </w:r>
            <w:r>
              <w:rPr>
                <w:rFonts w:ascii="Century Gothic" w:hAnsi="Century Gothic"/>
                <w:sz w:val="18"/>
                <w:szCs w:val="18"/>
              </w:rPr>
              <w:t>Do you understand what point of view is?</w:t>
            </w:r>
            <w:r w:rsidRPr="0090448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BC219E" w:rsidRPr="00D34042" w14:paraId="39767AAF" w14:textId="77777777" w:rsidTr="00BC219E">
        <w:trPr>
          <w:cantSplit/>
          <w:trHeight w:val="1358"/>
        </w:trPr>
        <w:tc>
          <w:tcPr>
            <w:tcW w:w="824" w:type="dxa"/>
            <w:vMerge/>
            <w:shd w:val="clear" w:color="auto" w:fill="D9D9D9"/>
            <w:textDirection w:val="btLr"/>
          </w:tcPr>
          <w:p w14:paraId="0B51FFBE" w14:textId="77777777" w:rsidR="00BC219E" w:rsidRDefault="00BC219E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14:paraId="63CCC023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Distinguish between fact and opinion</w:t>
            </w:r>
          </w:p>
        </w:tc>
        <w:tc>
          <w:tcPr>
            <w:tcW w:w="3287" w:type="dxa"/>
          </w:tcPr>
          <w:p w14:paraId="40F3EDAF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>By giving complete and thoughtful evidence and explanation, you are able to distinguish clearly between the fact and opinion and even elaborate on the connection to the message.</w:t>
            </w:r>
          </w:p>
        </w:tc>
        <w:tc>
          <w:tcPr>
            <w:tcW w:w="2667" w:type="dxa"/>
            <w:shd w:val="clear" w:color="auto" w:fill="EEECE1"/>
          </w:tcPr>
          <w:p w14:paraId="68F22CC9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>By giving some evidence and explanation, you are able to distinguish what fact is and what opinion is.</w:t>
            </w:r>
          </w:p>
        </w:tc>
        <w:tc>
          <w:tcPr>
            <w:tcW w:w="2823" w:type="dxa"/>
          </w:tcPr>
          <w:p w14:paraId="2DAD0F89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>You are beginning to see that fact can be proven and opinion is a viewpoint.  Look for evidence to support this distinction.</w:t>
            </w:r>
          </w:p>
        </w:tc>
        <w:tc>
          <w:tcPr>
            <w:tcW w:w="2880" w:type="dxa"/>
          </w:tcPr>
          <w:p w14:paraId="6339BF8D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>Fact can be proven, whereas opinion is a viewpoint.  What evidence would support this distinction?</w:t>
            </w:r>
          </w:p>
        </w:tc>
      </w:tr>
      <w:tr w:rsidR="00BC219E" w:rsidRPr="00D34042" w14:paraId="3110DD58" w14:textId="77777777" w:rsidTr="00BC219E">
        <w:trPr>
          <w:cantSplit/>
          <w:trHeight w:val="1358"/>
        </w:trPr>
        <w:tc>
          <w:tcPr>
            <w:tcW w:w="824" w:type="dxa"/>
            <w:vMerge/>
            <w:shd w:val="clear" w:color="auto" w:fill="D9D9D9"/>
            <w:textDirection w:val="btLr"/>
          </w:tcPr>
          <w:p w14:paraId="114D6C16" w14:textId="77777777" w:rsidR="00BC219E" w:rsidRDefault="00BC219E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14:paraId="623839AB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Ex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12E6B">
              <w:rPr>
                <w:rFonts w:ascii="Century Gothic" w:hAnsi="Century Gothic"/>
                <w:sz w:val="18"/>
                <w:szCs w:val="18"/>
              </w:rPr>
              <w:t>plain connections made between texts heard</w:t>
            </w:r>
          </w:p>
        </w:tc>
        <w:tc>
          <w:tcPr>
            <w:tcW w:w="3287" w:type="dxa"/>
          </w:tcPr>
          <w:p w14:paraId="22093F5F" w14:textId="77777777" w:rsidR="00BC219E" w:rsidRPr="00D12E6B" w:rsidRDefault="00BC219E" w:rsidP="002F0E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 xml:space="preserve">Can make </w:t>
            </w:r>
            <w:r>
              <w:rPr>
                <w:rFonts w:ascii="Century Gothic" w:hAnsi="Century Gothic"/>
                <w:sz w:val="18"/>
                <w:szCs w:val="18"/>
              </w:rPr>
              <w:t>to the world and provide evidence.</w:t>
            </w:r>
          </w:p>
        </w:tc>
        <w:tc>
          <w:tcPr>
            <w:tcW w:w="2667" w:type="dxa"/>
            <w:shd w:val="clear" w:color="auto" w:fill="EEECE1"/>
          </w:tcPr>
          <w:p w14:paraId="57D0E8B7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>Can make connections and explain meaningfully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between two given texts.</w:t>
            </w:r>
          </w:p>
        </w:tc>
        <w:tc>
          <w:tcPr>
            <w:tcW w:w="2823" w:type="dxa"/>
          </w:tcPr>
          <w:p w14:paraId="047CA015" w14:textId="77777777" w:rsidR="00BC219E" w:rsidRPr="00D12E6B" w:rsidRDefault="00BC219E" w:rsidP="006C179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>You are beginning to make connections and need to look for evidence to explain your connection meaningfully.</w:t>
            </w:r>
          </w:p>
        </w:tc>
        <w:tc>
          <w:tcPr>
            <w:tcW w:w="2880" w:type="dxa"/>
          </w:tcPr>
          <w:p w14:paraId="3C15F2D0" w14:textId="77777777" w:rsidR="00BC219E" w:rsidRPr="00D12E6B" w:rsidRDefault="00BC219E" w:rsidP="002F0E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12E6B">
              <w:rPr>
                <w:rFonts w:ascii="Century Gothic" w:hAnsi="Century Gothic"/>
                <w:sz w:val="18"/>
                <w:szCs w:val="18"/>
              </w:rPr>
              <w:t>Think: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What did you hear?  Have you heard, seen, or read this before?</w:t>
            </w:r>
          </w:p>
        </w:tc>
      </w:tr>
    </w:tbl>
    <w:p w14:paraId="6F085341" w14:textId="77777777" w:rsidR="003210DA" w:rsidRPr="003210DA" w:rsidRDefault="00DC2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3210DA" w:rsidRPr="003210DA" w:rsidSect="00D6704D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0DA"/>
    <w:rsid w:val="00045818"/>
    <w:rsid w:val="002900F3"/>
    <w:rsid w:val="002F0E62"/>
    <w:rsid w:val="002F66A4"/>
    <w:rsid w:val="003210DA"/>
    <w:rsid w:val="00412924"/>
    <w:rsid w:val="004971D0"/>
    <w:rsid w:val="004D61E2"/>
    <w:rsid w:val="006C179C"/>
    <w:rsid w:val="00723599"/>
    <w:rsid w:val="0073543C"/>
    <w:rsid w:val="007B78B9"/>
    <w:rsid w:val="008569D3"/>
    <w:rsid w:val="0090264F"/>
    <w:rsid w:val="0093746A"/>
    <w:rsid w:val="0097098A"/>
    <w:rsid w:val="00BC219E"/>
    <w:rsid w:val="00C406AE"/>
    <w:rsid w:val="00D34042"/>
    <w:rsid w:val="00D6704D"/>
    <w:rsid w:val="00DC2EC9"/>
    <w:rsid w:val="00E4798E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97DFC0"/>
  <w15:chartTrackingRefBased/>
  <w15:docId w15:val="{3DFEAAA6-CE59-4E4C-BDED-5D48C3FD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746A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8A678CBB091459D694B1659859CD9" ma:contentTypeVersion="0" ma:contentTypeDescription="Create a new document." ma:contentTypeScope="" ma:versionID="9d76f59fce35f48ddb9bd658a06b8d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2C02C-E4B3-4AC9-AD48-118A9313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BECA62-2F40-48FF-ACD9-55402E46D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4C860-10E1-47EA-AFAA-226FDAC47AEC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2024-08-16T15:52:00Z</dcterms:created>
  <dcterms:modified xsi:type="dcterms:W3CDTF">2024-08-16T15:52:00Z</dcterms:modified>
</cp:coreProperties>
</file>