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F76A" w14:textId="77777777" w:rsidR="00AE33BC" w:rsidRPr="00937242" w:rsidRDefault="00937242">
      <w:pPr>
        <w:rPr>
          <w:b/>
          <w:sz w:val="18"/>
          <w:szCs w:val="18"/>
        </w:rPr>
      </w:pPr>
      <w:r>
        <w:rPr>
          <w:noProof/>
          <w:sz w:val="36"/>
          <w:szCs w:val="36"/>
        </w:rPr>
        <w:drawing>
          <wp:inline distT="0" distB="0" distL="0" distR="0" wp14:anchorId="46EDF7A0" wp14:editId="46EDF7A1">
            <wp:extent cx="533400" cy="4286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621">
        <w:rPr>
          <w:b/>
          <w:noProof/>
          <w:sz w:val="28"/>
          <w:szCs w:val="28"/>
          <w:lang w:eastAsia="zh-TW"/>
        </w:rPr>
        <w:pict w14:anchorId="46EDF7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5pt;margin-top:-28.5pt;width:369.65pt;height:48.25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14:paraId="46EDF7A4" w14:textId="77777777" w:rsidR="00937242" w:rsidRPr="00937242" w:rsidRDefault="00937242">
                  <w:pPr>
                    <w:rPr>
                      <w:b/>
                      <w:sz w:val="28"/>
                      <w:szCs w:val="28"/>
                    </w:rPr>
                  </w:pPr>
                  <w:r w:rsidRPr="00937242">
                    <w:rPr>
                      <w:b/>
                      <w:sz w:val="28"/>
                      <w:szCs w:val="28"/>
                    </w:rPr>
                    <w:t>Name:  _____________</w:t>
                  </w:r>
                  <w:r>
                    <w:rPr>
                      <w:b/>
                      <w:sz w:val="28"/>
                      <w:szCs w:val="28"/>
                    </w:rPr>
                    <w:t>___________________________</w:t>
                  </w:r>
                </w:p>
              </w:txbxContent>
            </v:textbox>
          </v:shape>
        </w:pict>
      </w:r>
      <w:r w:rsidR="00423146">
        <w:rPr>
          <w:b/>
          <w:sz w:val="24"/>
          <w:szCs w:val="24"/>
        </w:rPr>
        <w:t xml:space="preserve">Grade 2: </w:t>
      </w:r>
      <w:r w:rsidRPr="00937242">
        <w:rPr>
          <w:b/>
          <w:sz w:val="24"/>
          <w:szCs w:val="24"/>
        </w:rPr>
        <w:t>Viewing</w:t>
      </w:r>
      <w:r w:rsidR="005570EA" w:rsidRPr="00937242">
        <w:rPr>
          <w:b/>
          <w:sz w:val="24"/>
          <w:szCs w:val="24"/>
        </w:rPr>
        <w:t xml:space="preserve"> and Explain</w:t>
      </w:r>
      <w:r w:rsidR="008E59BA" w:rsidRPr="00937242">
        <w:rPr>
          <w:b/>
          <w:sz w:val="24"/>
          <w:szCs w:val="24"/>
        </w:rPr>
        <w:t>ing</w:t>
      </w:r>
      <w:r w:rsidR="005570EA" w:rsidRPr="00937242">
        <w:rPr>
          <w:b/>
          <w:sz w:val="24"/>
          <w:szCs w:val="24"/>
        </w:rPr>
        <w:t xml:space="preserve"> Representations</w:t>
      </w:r>
      <w:r w:rsidR="005570EA">
        <w:rPr>
          <w:b/>
          <w:sz w:val="36"/>
          <w:szCs w:val="36"/>
        </w:rPr>
        <w:t xml:space="preserve"> </w:t>
      </w:r>
      <w:r w:rsidR="005570EA" w:rsidRPr="00937242">
        <w:rPr>
          <w:b/>
          <w:sz w:val="18"/>
          <w:szCs w:val="18"/>
        </w:rPr>
        <w:t>(Signs, Illustrations, Diagrams, Photographs, Graphs, Simple Charts, Poster</w:t>
      </w:r>
      <w:r w:rsidRPr="00937242">
        <w:rPr>
          <w:b/>
          <w:sz w:val="18"/>
          <w:szCs w:val="18"/>
        </w:rPr>
        <w:t>, Multimedia</w:t>
      </w:r>
      <w:r w:rsidR="005570EA" w:rsidRPr="00937242">
        <w:rPr>
          <w:b/>
          <w:sz w:val="18"/>
          <w:szCs w:val="18"/>
        </w:rPr>
        <w:t xml:space="preserve">) </w:t>
      </w:r>
    </w:p>
    <w:p w14:paraId="46EDF76B" w14:textId="77777777" w:rsidR="008E59BA" w:rsidRDefault="008E59BA">
      <w:pPr>
        <w:rPr>
          <w:b/>
          <w:sz w:val="28"/>
          <w:szCs w:val="28"/>
        </w:rPr>
      </w:pPr>
    </w:p>
    <w:tbl>
      <w:tblPr>
        <w:tblW w:w="139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548"/>
        <w:gridCol w:w="2862"/>
        <w:gridCol w:w="2790"/>
        <w:gridCol w:w="2880"/>
        <w:gridCol w:w="2881"/>
      </w:tblGrid>
      <w:tr w:rsidR="00303EFA" w:rsidRPr="00D45126" w14:paraId="46EDF772" w14:textId="77777777" w:rsidTr="00303EFA">
        <w:trPr>
          <w:cantSplit/>
          <w:trHeight w:val="848"/>
        </w:trPr>
        <w:tc>
          <w:tcPr>
            <w:tcW w:w="975" w:type="dxa"/>
            <w:shd w:val="clear" w:color="auto" w:fill="D9D9D9" w:themeFill="background1" w:themeFillShade="D9"/>
            <w:textDirection w:val="btLr"/>
          </w:tcPr>
          <w:p w14:paraId="46EDF76C" w14:textId="77777777" w:rsidR="00303EFA" w:rsidRPr="00D45126" w:rsidRDefault="00303EFA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46EDF76D" w14:textId="77777777" w:rsidR="00303EFA" w:rsidRPr="00D45126" w:rsidRDefault="00303EF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D9D9D9" w:themeFill="background1" w:themeFillShade="D9"/>
          </w:tcPr>
          <w:p w14:paraId="46EDF76E" w14:textId="77777777" w:rsidR="00303EFA" w:rsidRPr="00BB7355" w:rsidRDefault="00303EFA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6EDF76F" w14:textId="77777777" w:rsidR="00303EFA" w:rsidRPr="00BB7355" w:rsidRDefault="00303EFA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EDF770" w14:textId="77777777" w:rsidR="00303EFA" w:rsidRPr="00BB7355" w:rsidRDefault="00303EFA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46EDF771" w14:textId="77777777" w:rsidR="00303EFA" w:rsidRPr="00521A71" w:rsidRDefault="00303EFA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303EFA" w:rsidRPr="00D45126" w14:paraId="46EDF779" w14:textId="77777777" w:rsidTr="00303EFA">
        <w:trPr>
          <w:cantSplit/>
          <w:trHeight w:val="1164"/>
        </w:trPr>
        <w:tc>
          <w:tcPr>
            <w:tcW w:w="975" w:type="dxa"/>
            <w:vMerge w:val="restart"/>
            <w:shd w:val="clear" w:color="auto" w:fill="D9D9D9" w:themeFill="background1" w:themeFillShade="D9"/>
            <w:textDirection w:val="btLr"/>
          </w:tcPr>
          <w:p w14:paraId="46EDF773" w14:textId="77777777" w:rsidR="00303EFA" w:rsidRPr="00D45126" w:rsidRDefault="00303EFA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Ideas and Information</w:t>
            </w:r>
          </w:p>
        </w:tc>
        <w:tc>
          <w:tcPr>
            <w:tcW w:w="1548" w:type="dxa"/>
            <w:shd w:val="clear" w:color="auto" w:fill="EEECE1" w:themeFill="background2"/>
          </w:tcPr>
          <w:p w14:paraId="46EDF774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 w:cs="Arial"/>
                <w:sz w:val="20"/>
                <w:szCs w:val="20"/>
              </w:rPr>
              <w:t>Identify the intent and appeal</w:t>
            </w:r>
          </w:p>
        </w:tc>
        <w:tc>
          <w:tcPr>
            <w:tcW w:w="2862" w:type="dxa"/>
          </w:tcPr>
          <w:p w14:paraId="46EDF775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Justify how the designer used the representation and why this particular style and format enhances the ideas/information communicated.</w:t>
            </w:r>
          </w:p>
        </w:tc>
        <w:tc>
          <w:tcPr>
            <w:tcW w:w="2790" w:type="dxa"/>
            <w:shd w:val="clear" w:color="auto" w:fill="EEECE1" w:themeFill="background2"/>
          </w:tcPr>
          <w:p w14:paraId="46EDF776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Explain how the designer used the representation and why this particular style and format enhances the ideas/information communicated.</w:t>
            </w:r>
          </w:p>
        </w:tc>
        <w:tc>
          <w:tcPr>
            <w:tcW w:w="2880" w:type="dxa"/>
          </w:tcPr>
          <w:p w14:paraId="46EDF777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With help, explain how the designer used the representation and why this particular style and format enhances the ideas/information communicated.</w:t>
            </w:r>
          </w:p>
        </w:tc>
        <w:tc>
          <w:tcPr>
            <w:tcW w:w="2881" w:type="dxa"/>
          </w:tcPr>
          <w:p w14:paraId="46EDF778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Recognizes how a representation has appeal, and with intensive teacher assistance, is  able to explain  why this particular style and format enhances the ideas/information communicated.</w:t>
            </w:r>
          </w:p>
        </w:tc>
      </w:tr>
      <w:tr w:rsidR="00303EFA" w:rsidRPr="00D45126" w14:paraId="46EDF780" w14:textId="77777777" w:rsidTr="00303EFA">
        <w:trPr>
          <w:cantSplit/>
          <w:trHeight w:val="1164"/>
        </w:trPr>
        <w:tc>
          <w:tcPr>
            <w:tcW w:w="975" w:type="dxa"/>
            <w:vMerge/>
            <w:shd w:val="clear" w:color="auto" w:fill="D9D9D9" w:themeFill="background1" w:themeFillShade="D9"/>
            <w:textDirection w:val="btLr"/>
          </w:tcPr>
          <w:p w14:paraId="46EDF77A" w14:textId="77777777" w:rsidR="00303EFA" w:rsidRDefault="00303EFA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EEECE1" w:themeFill="background2"/>
          </w:tcPr>
          <w:p w14:paraId="46EDF77B" w14:textId="77777777" w:rsidR="00303EFA" w:rsidRPr="00591F48" w:rsidRDefault="00303EFA" w:rsidP="00FD1ED3">
            <w:pPr>
              <w:ind w:left="0" w:firstLine="0"/>
              <w:rPr>
                <w:rFonts w:ascii="Comic Sans MS" w:hAnsi="Comic Sans MS" w:cs="Arial"/>
                <w:sz w:val="20"/>
                <w:szCs w:val="20"/>
              </w:rPr>
            </w:pPr>
            <w:r w:rsidRPr="00591F48">
              <w:rPr>
                <w:rFonts w:ascii="Comic Sans MS" w:hAnsi="Comic Sans MS" w:cs="Arial"/>
                <w:sz w:val="20"/>
                <w:szCs w:val="20"/>
              </w:rPr>
              <w:t>Ideas</w:t>
            </w:r>
          </w:p>
        </w:tc>
        <w:tc>
          <w:tcPr>
            <w:tcW w:w="2862" w:type="dxa"/>
          </w:tcPr>
          <w:p w14:paraId="46EDF77C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Explain and distinguish between the key literal and inferential ideas with support from the text.</w:t>
            </w:r>
          </w:p>
        </w:tc>
        <w:tc>
          <w:tcPr>
            <w:tcW w:w="2790" w:type="dxa"/>
            <w:shd w:val="clear" w:color="auto" w:fill="EEECE1" w:themeFill="background2"/>
          </w:tcPr>
          <w:p w14:paraId="46EDF77D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Explains the key literal (obvious message) and inferential ideas (hidden message) with support from the text.</w:t>
            </w:r>
          </w:p>
        </w:tc>
        <w:tc>
          <w:tcPr>
            <w:tcW w:w="2880" w:type="dxa"/>
          </w:tcPr>
          <w:p w14:paraId="46EDF77E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Explains the key literal idea and, with support and prompting, explains inferential ideas with support from the text.</w:t>
            </w:r>
          </w:p>
        </w:tc>
        <w:tc>
          <w:tcPr>
            <w:tcW w:w="2881" w:type="dxa"/>
          </w:tcPr>
          <w:p w14:paraId="46EDF77F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Requires intensive teacher assistance to explain literal and inferential ideas.</w:t>
            </w:r>
          </w:p>
        </w:tc>
      </w:tr>
      <w:tr w:rsidR="00303EFA" w:rsidRPr="00D45126" w14:paraId="46EDF787" w14:textId="77777777" w:rsidTr="00303EFA">
        <w:trPr>
          <w:cantSplit/>
          <w:trHeight w:val="1164"/>
        </w:trPr>
        <w:tc>
          <w:tcPr>
            <w:tcW w:w="975" w:type="dxa"/>
            <w:vMerge/>
            <w:shd w:val="clear" w:color="auto" w:fill="D9D9D9" w:themeFill="background1" w:themeFillShade="D9"/>
            <w:textDirection w:val="btLr"/>
          </w:tcPr>
          <w:p w14:paraId="46EDF781" w14:textId="77777777" w:rsidR="00303EFA" w:rsidRPr="00D45126" w:rsidRDefault="00303EFA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EEECE1" w:themeFill="background2"/>
          </w:tcPr>
          <w:p w14:paraId="46EDF782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 w:cs="Arial"/>
                <w:sz w:val="20"/>
                <w:szCs w:val="20"/>
              </w:rPr>
              <w:t xml:space="preserve">Identify important details </w:t>
            </w:r>
          </w:p>
        </w:tc>
        <w:tc>
          <w:tcPr>
            <w:tcW w:w="2862" w:type="dxa"/>
          </w:tcPr>
          <w:p w14:paraId="46EDF783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Justifies why numerous details are important to message.</w:t>
            </w:r>
          </w:p>
        </w:tc>
        <w:tc>
          <w:tcPr>
            <w:tcW w:w="2790" w:type="dxa"/>
            <w:shd w:val="clear" w:color="auto" w:fill="EEECE1" w:themeFill="background2"/>
          </w:tcPr>
          <w:p w14:paraId="46EDF784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Explains why some details are important to message.</w:t>
            </w:r>
          </w:p>
        </w:tc>
        <w:tc>
          <w:tcPr>
            <w:tcW w:w="2880" w:type="dxa"/>
          </w:tcPr>
          <w:p w14:paraId="46EDF785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 xml:space="preserve">Describes some details.  Needs prompting to indentify why details are important to the designer’s message. </w:t>
            </w:r>
          </w:p>
        </w:tc>
        <w:tc>
          <w:tcPr>
            <w:tcW w:w="2881" w:type="dxa"/>
          </w:tcPr>
          <w:p w14:paraId="46EDF786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Requires intensive teacher assistance to indentify details and explain why they are important to the message.</w:t>
            </w:r>
          </w:p>
        </w:tc>
      </w:tr>
      <w:tr w:rsidR="00303EFA" w:rsidRPr="00D45126" w14:paraId="46EDF78E" w14:textId="77777777" w:rsidTr="00303EFA">
        <w:trPr>
          <w:cantSplit/>
          <w:trHeight w:val="979"/>
        </w:trPr>
        <w:tc>
          <w:tcPr>
            <w:tcW w:w="975" w:type="dxa"/>
            <w:shd w:val="clear" w:color="auto" w:fill="D9D9D9" w:themeFill="background1" w:themeFillShade="D9"/>
            <w:textDirection w:val="btLr"/>
          </w:tcPr>
          <w:p w14:paraId="46EDF788" w14:textId="77777777" w:rsidR="00303EFA" w:rsidRPr="00CB1D75" w:rsidRDefault="00303EFA" w:rsidP="00AE33B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CB1D75">
              <w:rPr>
                <w:b/>
                <w:sz w:val="24"/>
                <w:szCs w:val="24"/>
              </w:rPr>
              <w:t>Text structures and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1D75">
              <w:rPr>
                <w:b/>
                <w:sz w:val="24"/>
                <w:szCs w:val="24"/>
              </w:rPr>
              <w:t>features</w:t>
            </w:r>
          </w:p>
        </w:tc>
        <w:tc>
          <w:tcPr>
            <w:tcW w:w="1548" w:type="dxa"/>
            <w:shd w:val="clear" w:color="auto" w:fill="EEECE1" w:themeFill="background2"/>
          </w:tcPr>
          <w:p w14:paraId="46EDF789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 w:cs="Arial"/>
                <w:sz w:val="20"/>
                <w:szCs w:val="20"/>
              </w:rPr>
              <w:t>Elements</w:t>
            </w:r>
          </w:p>
        </w:tc>
        <w:tc>
          <w:tcPr>
            <w:tcW w:w="2862" w:type="dxa"/>
          </w:tcPr>
          <w:p w14:paraId="46EDF78A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Identifies and explains how color, layout, medium, and special fonts help viewer understand the message.  Explain why these elements work or enhance this message.</w:t>
            </w:r>
          </w:p>
        </w:tc>
        <w:tc>
          <w:tcPr>
            <w:tcW w:w="2790" w:type="dxa"/>
            <w:shd w:val="clear" w:color="auto" w:fill="EEECE1" w:themeFill="background2"/>
          </w:tcPr>
          <w:p w14:paraId="46EDF78B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Identifies and explains how color, layout, medium, and special fonts help viewer understand the message.</w:t>
            </w:r>
          </w:p>
        </w:tc>
        <w:tc>
          <w:tcPr>
            <w:tcW w:w="2880" w:type="dxa"/>
          </w:tcPr>
          <w:p w14:paraId="46EDF78C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 xml:space="preserve">Identify some elements. Need prompting to explain how elements enhance message. </w:t>
            </w:r>
          </w:p>
        </w:tc>
        <w:tc>
          <w:tcPr>
            <w:tcW w:w="2881" w:type="dxa"/>
          </w:tcPr>
          <w:p w14:paraId="46EDF78D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Requires intensive teacher assistance to indentify some elements and explain why these help enhance the message.</w:t>
            </w:r>
          </w:p>
        </w:tc>
      </w:tr>
      <w:tr w:rsidR="00303EFA" w:rsidRPr="00D45126" w14:paraId="46EDF795" w14:textId="77777777" w:rsidTr="00303EFA">
        <w:trPr>
          <w:cantSplit/>
          <w:trHeight w:val="1318"/>
        </w:trPr>
        <w:tc>
          <w:tcPr>
            <w:tcW w:w="975" w:type="dxa"/>
            <w:vMerge w:val="restart"/>
            <w:shd w:val="clear" w:color="auto" w:fill="D9D9D9" w:themeFill="background1" w:themeFillShade="D9"/>
            <w:textDirection w:val="btLr"/>
          </w:tcPr>
          <w:p w14:paraId="46EDF78F" w14:textId="77777777" w:rsidR="00303EFA" w:rsidRPr="00D45126" w:rsidRDefault="00303EFA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Respond to and analyze texts</w:t>
            </w:r>
          </w:p>
        </w:tc>
        <w:tc>
          <w:tcPr>
            <w:tcW w:w="1548" w:type="dxa"/>
            <w:shd w:val="clear" w:color="auto" w:fill="EEECE1" w:themeFill="background2"/>
          </w:tcPr>
          <w:p w14:paraId="46EDF790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 w:cs="Arial"/>
                <w:sz w:val="20"/>
                <w:szCs w:val="20"/>
              </w:rPr>
              <w:t>View and interpret message</w:t>
            </w:r>
          </w:p>
        </w:tc>
        <w:tc>
          <w:tcPr>
            <w:tcW w:w="2862" w:type="dxa"/>
          </w:tcPr>
          <w:p w14:paraId="46EDF791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Explains reasons why the designer chose to communicate his/her message in this way and how this representation helps us to understand the designer’s purpose.</w:t>
            </w:r>
          </w:p>
        </w:tc>
        <w:tc>
          <w:tcPr>
            <w:tcW w:w="2790" w:type="dxa"/>
            <w:shd w:val="clear" w:color="auto" w:fill="EEECE1" w:themeFill="background2"/>
          </w:tcPr>
          <w:p w14:paraId="46EDF792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Explains the message (selling a product, expressing feelings, information).</w:t>
            </w:r>
          </w:p>
        </w:tc>
        <w:tc>
          <w:tcPr>
            <w:tcW w:w="2880" w:type="dxa"/>
          </w:tcPr>
          <w:p w14:paraId="46EDF793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 xml:space="preserve">Indentifies the message using a checklist or model.  Needs prompting to explain the message. </w:t>
            </w:r>
          </w:p>
        </w:tc>
        <w:tc>
          <w:tcPr>
            <w:tcW w:w="2881" w:type="dxa"/>
          </w:tcPr>
          <w:p w14:paraId="46EDF794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Requires intensive teacher assistance to indentify a message.</w:t>
            </w:r>
          </w:p>
        </w:tc>
      </w:tr>
      <w:tr w:rsidR="00303EFA" w:rsidRPr="00D45126" w14:paraId="46EDF79C" w14:textId="77777777" w:rsidTr="00303EFA">
        <w:trPr>
          <w:cantSplit/>
          <w:trHeight w:val="1146"/>
        </w:trPr>
        <w:tc>
          <w:tcPr>
            <w:tcW w:w="975" w:type="dxa"/>
            <w:vMerge/>
            <w:shd w:val="clear" w:color="auto" w:fill="D9D9D9" w:themeFill="background1" w:themeFillShade="D9"/>
            <w:textDirection w:val="btLr"/>
          </w:tcPr>
          <w:p w14:paraId="46EDF796" w14:textId="77777777" w:rsidR="00303EFA" w:rsidRPr="00D45126" w:rsidRDefault="00303EFA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EEECE1" w:themeFill="background2"/>
          </w:tcPr>
          <w:p w14:paraId="46EDF797" w14:textId="77777777" w:rsidR="00303EFA" w:rsidRPr="00591F48" w:rsidRDefault="00303EFA" w:rsidP="00FD1ED3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 w:cs="Arial"/>
                <w:sz w:val="20"/>
                <w:szCs w:val="20"/>
              </w:rPr>
              <w:t>Distinguish between fact and fantasy</w:t>
            </w:r>
          </w:p>
        </w:tc>
        <w:tc>
          <w:tcPr>
            <w:tcW w:w="2862" w:type="dxa"/>
          </w:tcPr>
          <w:p w14:paraId="46EDF798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Justifies how fact and fantasy is used in message.</w:t>
            </w:r>
          </w:p>
        </w:tc>
        <w:tc>
          <w:tcPr>
            <w:tcW w:w="2790" w:type="dxa"/>
            <w:shd w:val="clear" w:color="auto" w:fill="EEECE1" w:themeFill="background2"/>
          </w:tcPr>
          <w:p w14:paraId="46EDF799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 xml:space="preserve">Identify representations that are factual or fantasy. </w:t>
            </w:r>
          </w:p>
        </w:tc>
        <w:tc>
          <w:tcPr>
            <w:tcW w:w="2880" w:type="dxa"/>
          </w:tcPr>
          <w:p w14:paraId="46EDF79A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 xml:space="preserve">Identify the representations.  With prompting can distinguish which are factual or fantasy. </w:t>
            </w:r>
          </w:p>
        </w:tc>
        <w:tc>
          <w:tcPr>
            <w:tcW w:w="2881" w:type="dxa"/>
          </w:tcPr>
          <w:p w14:paraId="46EDF79B" w14:textId="77777777" w:rsidR="00303EFA" w:rsidRPr="00591F48" w:rsidRDefault="00303EFA" w:rsidP="00FD1ED3">
            <w:pPr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591F48">
              <w:rPr>
                <w:rFonts w:ascii="Comic Sans MS" w:hAnsi="Comic Sans MS"/>
                <w:sz w:val="20"/>
                <w:szCs w:val="20"/>
              </w:rPr>
              <w:t>Requires intensive teacher assistance to identify if representation if factual or fiction.</w:t>
            </w:r>
          </w:p>
        </w:tc>
      </w:tr>
    </w:tbl>
    <w:p w14:paraId="46EDF79D" w14:textId="77777777" w:rsidR="00AE33BC" w:rsidRDefault="00AE33BC">
      <w:pPr>
        <w:rPr>
          <w:b/>
          <w:sz w:val="28"/>
          <w:szCs w:val="28"/>
        </w:rPr>
      </w:pPr>
    </w:p>
    <w:p w14:paraId="46EDF79E" w14:textId="77777777" w:rsidR="005570EA" w:rsidRDefault="00303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p w14:paraId="46EDF79F" w14:textId="77777777" w:rsidR="005570EA" w:rsidRPr="00AE33BC" w:rsidRDefault="005570EA">
      <w:pPr>
        <w:rPr>
          <w:b/>
          <w:sz w:val="28"/>
          <w:szCs w:val="28"/>
        </w:rPr>
      </w:pPr>
    </w:p>
    <w:sectPr w:rsidR="005570EA" w:rsidRPr="00AE33BC" w:rsidSect="00937242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6784A"/>
    <w:rsid w:val="00093161"/>
    <w:rsid w:val="000C00AB"/>
    <w:rsid w:val="000D1E76"/>
    <w:rsid w:val="00125BF5"/>
    <w:rsid w:val="00194F52"/>
    <w:rsid w:val="00195B10"/>
    <w:rsid w:val="001A4AB3"/>
    <w:rsid w:val="001A79C3"/>
    <w:rsid w:val="00260964"/>
    <w:rsid w:val="002E6136"/>
    <w:rsid w:val="00303EFA"/>
    <w:rsid w:val="00333AFD"/>
    <w:rsid w:val="00334F1A"/>
    <w:rsid w:val="003C4B4F"/>
    <w:rsid w:val="003E3DC4"/>
    <w:rsid w:val="00423146"/>
    <w:rsid w:val="00433717"/>
    <w:rsid w:val="004438B0"/>
    <w:rsid w:val="00456D40"/>
    <w:rsid w:val="004D2D40"/>
    <w:rsid w:val="004E31E1"/>
    <w:rsid w:val="00535AE0"/>
    <w:rsid w:val="005570EA"/>
    <w:rsid w:val="00591F48"/>
    <w:rsid w:val="00605C25"/>
    <w:rsid w:val="006F7DC3"/>
    <w:rsid w:val="00782358"/>
    <w:rsid w:val="007A561A"/>
    <w:rsid w:val="007E6101"/>
    <w:rsid w:val="008C150C"/>
    <w:rsid w:val="008E59BA"/>
    <w:rsid w:val="008F2A3C"/>
    <w:rsid w:val="00916561"/>
    <w:rsid w:val="00937242"/>
    <w:rsid w:val="0093764B"/>
    <w:rsid w:val="0097014B"/>
    <w:rsid w:val="00AB2DF4"/>
    <w:rsid w:val="00AB7381"/>
    <w:rsid w:val="00AE1DC8"/>
    <w:rsid w:val="00AE33BC"/>
    <w:rsid w:val="00B218A7"/>
    <w:rsid w:val="00B34608"/>
    <w:rsid w:val="00B624E1"/>
    <w:rsid w:val="00BD69BA"/>
    <w:rsid w:val="00C13621"/>
    <w:rsid w:val="00C22B3A"/>
    <w:rsid w:val="00C27330"/>
    <w:rsid w:val="00C31132"/>
    <w:rsid w:val="00C32E2D"/>
    <w:rsid w:val="00CA710E"/>
    <w:rsid w:val="00CB1D75"/>
    <w:rsid w:val="00D45126"/>
    <w:rsid w:val="00D7758B"/>
    <w:rsid w:val="00DC165B"/>
    <w:rsid w:val="00E265BB"/>
    <w:rsid w:val="00E830BC"/>
    <w:rsid w:val="00EC41BD"/>
    <w:rsid w:val="00FA6B69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EDF76A"/>
  <w15:docId w15:val="{C274A951-194D-423B-AFC7-5D33B6D9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0669623DE142AF0721B231A6772E" ma:contentTypeVersion="0" ma:contentTypeDescription="Create a new document." ma:contentTypeScope="" ma:versionID="ee8a7974f992a35b47142181b2e9b1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9A425-38D6-4EF0-9192-26E601146A1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881B6A-1443-4C8C-A212-CDE61FBA5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E7059-9011-44ED-8C2C-13CE2D9E8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2024-08-12T15:40:00Z</dcterms:created>
  <dcterms:modified xsi:type="dcterms:W3CDTF">2024-08-12T15:40:00Z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0x0101002A090669623DE142AF0721B231A6772E</vt:lpwstr>
  </property>
</Properties>
</file>