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AE81" w14:textId="77777777" w:rsidR="00AE33BC" w:rsidRPr="0088147F" w:rsidRDefault="00051333" w:rsidP="0088147F">
      <w:pPr>
        <w:rPr>
          <w:b/>
          <w:sz w:val="28"/>
          <w:szCs w:val="28"/>
        </w:rPr>
      </w:pPr>
      <w:r w:rsidRPr="00051333">
        <w:rPr>
          <w:b/>
          <w:noProof/>
          <w:sz w:val="36"/>
          <w:szCs w:val="36"/>
        </w:rPr>
        <w:drawing>
          <wp:inline distT="0" distB="0" distL="0" distR="0" wp14:anchorId="355FAEA8" wp14:editId="355FAEA9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147F" w:rsidRPr="0088147F">
        <w:rPr>
          <w:b/>
          <w:sz w:val="36"/>
          <w:szCs w:val="36"/>
        </w:rPr>
        <w:t xml:space="preserve"> </w:t>
      </w:r>
      <w:r w:rsidR="0041712D">
        <w:rPr>
          <w:b/>
          <w:sz w:val="36"/>
          <w:szCs w:val="36"/>
        </w:rPr>
        <w:t xml:space="preserve">Grade 1:  </w:t>
      </w:r>
      <w:r w:rsidR="0088147F" w:rsidRPr="0088147F">
        <w:rPr>
          <w:b/>
          <w:sz w:val="36"/>
          <w:szCs w:val="36"/>
        </w:rPr>
        <w:t>Listening</w:t>
      </w:r>
      <w:r w:rsidR="0088147F">
        <w:rPr>
          <w:b/>
          <w:sz w:val="36"/>
          <w:szCs w:val="36"/>
        </w:rPr>
        <w:t xml:space="preserve"> Rubric   </w:t>
      </w:r>
      <w:r w:rsidR="0041712D">
        <w:rPr>
          <w:b/>
          <w:sz w:val="36"/>
          <w:szCs w:val="36"/>
        </w:rPr>
        <w:tab/>
      </w:r>
      <w:r w:rsidR="00DE1B2A">
        <w:rPr>
          <w:b/>
          <w:sz w:val="36"/>
          <w:szCs w:val="36"/>
        </w:rPr>
        <w:tab/>
      </w:r>
      <w:r>
        <w:rPr>
          <w:b/>
          <w:sz w:val="36"/>
          <w:szCs w:val="36"/>
        </w:rPr>
        <w:t>Name</w:t>
      </w:r>
      <w:r w:rsidR="00AE33BC">
        <w:rPr>
          <w:b/>
          <w:sz w:val="28"/>
          <w:szCs w:val="28"/>
        </w:rPr>
        <w:t xml:space="preserve"> __________________________________</w:t>
      </w:r>
    </w:p>
    <w:p w14:paraId="355FAE82" w14:textId="77777777" w:rsidR="00DE1B2A" w:rsidRPr="00FE6B82" w:rsidRDefault="00DE1B2A">
      <w:pPr>
        <w:rPr>
          <w:b/>
          <w:sz w:val="20"/>
          <w:szCs w:val="20"/>
        </w:rPr>
      </w:pPr>
    </w:p>
    <w:tbl>
      <w:tblPr>
        <w:tblW w:w="141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980"/>
        <w:gridCol w:w="2669"/>
        <w:gridCol w:w="2573"/>
        <w:gridCol w:w="2728"/>
        <w:gridCol w:w="3100"/>
      </w:tblGrid>
      <w:tr w:rsidR="000B6594" w:rsidRPr="00D45126" w14:paraId="355FAE89" w14:textId="77777777" w:rsidTr="006A3644">
        <w:trPr>
          <w:cantSplit/>
          <w:trHeight w:val="848"/>
        </w:trPr>
        <w:tc>
          <w:tcPr>
            <w:tcW w:w="1065" w:type="dxa"/>
            <w:shd w:val="clear" w:color="auto" w:fill="D9D9D9" w:themeFill="background1" w:themeFillShade="D9"/>
            <w:textDirection w:val="btLr"/>
          </w:tcPr>
          <w:p w14:paraId="355FAE83" w14:textId="77777777" w:rsidR="000B6594" w:rsidRPr="00D45126" w:rsidRDefault="000B6594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355FAE84" w14:textId="77777777" w:rsidR="000B6594" w:rsidRPr="00D45126" w:rsidRDefault="000B659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</w:tcPr>
          <w:p w14:paraId="355FAE85" w14:textId="77777777" w:rsidR="000B6594" w:rsidRPr="00BB7355" w:rsidRDefault="000B6594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14:paraId="355FAE86" w14:textId="77777777" w:rsidR="000B6594" w:rsidRPr="00BB7355" w:rsidRDefault="000B6594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728" w:type="dxa"/>
            <w:shd w:val="clear" w:color="auto" w:fill="D9D9D9" w:themeFill="background1" w:themeFillShade="D9"/>
          </w:tcPr>
          <w:p w14:paraId="355FAE87" w14:textId="77777777" w:rsidR="000B6594" w:rsidRPr="00BB7355" w:rsidRDefault="000B6594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100" w:type="dxa"/>
            <w:shd w:val="clear" w:color="auto" w:fill="D9D9D9" w:themeFill="background1" w:themeFillShade="D9"/>
          </w:tcPr>
          <w:p w14:paraId="355FAE88" w14:textId="77777777" w:rsidR="000B6594" w:rsidRPr="00521A71" w:rsidRDefault="000B6594" w:rsidP="00BF57E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0B6594" w:rsidRPr="00D45126" w14:paraId="355FAE90" w14:textId="77777777" w:rsidTr="006A3644">
        <w:trPr>
          <w:cantSplit/>
          <w:trHeight w:val="1727"/>
        </w:trPr>
        <w:tc>
          <w:tcPr>
            <w:tcW w:w="1065" w:type="dxa"/>
            <w:vMerge w:val="restart"/>
            <w:shd w:val="clear" w:color="auto" w:fill="D9D9D9" w:themeFill="background1" w:themeFillShade="D9"/>
            <w:textDirection w:val="btLr"/>
          </w:tcPr>
          <w:p w14:paraId="355FAE8A" w14:textId="77777777" w:rsidR="000B6594" w:rsidRPr="00D45126" w:rsidRDefault="000B6594" w:rsidP="0088147F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 and Ideas</w:t>
            </w:r>
          </w:p>
        </w:tc>
        <w:tc>
          <w:tcPr>
            <w:tcW w:w="1980" w:type="dxa"/>
            <w:shd w:val="clear" w:color="auto" w:fill="EEECE1" w:themeFill="background2"/>
          </w:tcPr>
          <w:p w14:paraId="355FAE8B" w14:textId="77777777" w:rsidR="000B6594" w:rsidRPr="0088147F" w:rsidRDefault="000B6594" w:rsidP="0088147F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8147F">
              <w:rPr>
                <w:rFonts w:ascii="Century Gothic" w:hAnsi="Century Gothic"/>
                <w:sz w:val="20"/>
                <w:szCs w:val="20"/>
              </w:rPr>
              <w:t>Retell the Sequence and Key Points</w:t>
            </w:r>
          </w:p>
        </w:tc>
        <w:tc>
          <w:tcPr>
            <w:tcW w:w="2669" w:type="dxa"/>
          </w:tcPr>
          <w:p w14:paraId="355FAE8C" w14:textId="77777777" w:rsidR="000B6594" w:rsidRPr="0088147F" w:rsidRDefault="000B6594" w:rsidP="0088147F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88147F">
              <w:rPr>
                <w:rFonts w:ascii="Century Gothic" w:hAnsi="Century Gothic"/>
                <w:sz w:val="20"/>
                <w:szCs w:val="20"/>
              </w:rPr>
              <w:t xml:space="preserve">You are able to listen and answer who, what, when, where, why and how questions. From this, you are able to draw conclusions about what you hear. </w:t>
            </w:r>
          </w:p>
        </w:tc>
        <w:tc>
          <w:tcPr>
            <w:tcW w:w="2573" w:type="dxa"/>
            <w:shd w:val="clear" w:color="auto" w:fill="EEECE1" w:themeFill="background2"/>
          </w:tcPr>
          <w:p w14:paraId="355FAE8D" w14:textId="77777777" w:rsidR="000B6594" w:rsidRPr="0088147F" w:rsidRDefault="000B6594" w:rsidP="0088147F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88147F">
              <w:rPr>
                <w:rFonts w:ascii="Century Gothic" w:hAnsi="Century Gothic"/>
                <w:sz w:val="20"/>
                <w:szCs w:val="20"/>
              </w:rPr>
              <w:t>You are able to listen and answer who, what, when, where, why and how questions.</w:t>
            </w:r>
          </w:p>
        </w:tc>
        <w:tc>
          <w:tcPr>
            <w:tcW w:w="2728" w:type="dxa"/>
          </w:tcPr>
          <w:p w14:paraId="355FAE8E" w14:textId="77777777" w:rsidR="000B6594" w:rsidRPr="0088147F" w:rsidRDefault="000B6594" w:rsidP="0088147F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88147F">
              <w:rPr>
                <w:rFonts w:ascii="Century Gothic" w:hAnsi="Century Gothic"/>
                <w:sz w:val="20"/>
                <w:szCs w:val="20"/>
              </w:rPr>
              <w:t>You are able to listen and answer some who, what, when, where, why and how questions.</w:t>
            </w:r>
          </w:p>
        </w:tc>
        <w:tc>
          <w:tcPr>
            <w:tcW w:w="3100" w:type="dxa"/>
          </w:tcPr>
          <w:p w14:paraId="355FAE8F" w14:textId="77777777" w:rsidR="000B6594" w:rsidRPr="0088147F" w:rsidRDefault="000B6594" w:rsidP="0088147F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88147F">
              <w:rPr>
                <w:rFonts w:ascii="Century Gothic" w:hAnsi="Century Gothic"/>
                <w:sz w:val="20"/>
                <w:szCs w:val="20"/>
              </w:rPr>
              <w:t xml:space="preserve">Think: Listen for details that will answers the questions: Who? What? When? Where? Why? How? </w:t>
            </w:r>
          </w:p>
        </w:tc>
      </w:tr>
      <w:tr w:rsidR="000B6594" w:rsidRPr="00D45126" w14:paraId="355FAE98" w14:textId="77777777" w:rsidTr="006A3644">
        <w:trPr>
          <w:cantSplit/>
          <w:trHeight w:val="1727"/>
        </w:trPr>
        <w:tc>
          <w:tcPr>
            <w:tcW w:w="1065" w:type="dxa"/>
            <w:vMerge/>
            <w:shd w:val="clear" w:color="auto" w:fill="D9D9D9" w:themeFill="background1" w:themeFillShade="D9"/>
            <w:textDirection w:val="btLr"/>
          </w:tcPr>
          <w:p w14:paraId="355FAE91" w14:textId="77777777" w:rsidR="000B6594" w:rsidRDefault="000B6594" w:rsidP="0088147F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14:paraId="355FAE92" w14:textId="77777777" w:rsidR="000B6594" w:rsidRPr="0088147F" w:rsidRDefault="000B6594" w:rsidP="0088147F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8147F">
              <w:rPr>
                <w:rFonts w:ascii="Century Gothic" w:hAnsi="Century Gothic"/>
                <w:sz w:val="20"/>
                <w:szCs w:val="20"/>
              </w:rPr>
              <w:t>Follow and Explain Important Steps Independently</w:t>
            </w:r>
          </w:p>
          <w:p w14:paraId="355FAE93" w14:textId="77777777" w:rsidR="000B6594" w:rsidRPr="0088147F" w:rsidRDefault="000B6594" w:rsidP="0088147F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8147F">
              <w:rPr>
                <w:rFonts w:ascii="Century Gothic" w:hAnsi="Century Gothic"/>
                <w:sz w:val="20"/>
                <w:szCs w:val="20"/>
              </w:rPr>
              <w:t>(4-6 simple steps)</w:t>
            </w:r>
          </w:p>
        </w:tc>
        <w:tc>
          <w:tcPr>
            <w:tcW w:w="2669" w:type="dxa"/>
          </w:tcPr>
          <w:p w14:paraId="355FAE94" w14:textId="77777777" w:rsidR="000B6594" w:rsidRPr="0088147F" w:rsidRDefault="000B6594" w:rsidP="0088147F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88147F">
              <w:rPr>
                <w:rFonts w:ascii="Century Gothic" w:hAnsi="Century Gothic"/>
                <w:sz w:val="20"/>
                <w:szCs w:val="20"/>
              </w:rPr>
              <w:t>You were able to carry out a series of related directions accurately and show others what to do.</w:t>
            </w:r>
          </w:p>
        </w:tc>
        <w:tc>
          <w:tcPr>
            <w:tcW w:w="2573" w:type="dxa"/>
            <w:shd w:val="clear" w:color="auto" w:fill="EEECE1" w:themeFill="background2"/>
          </w:tcPr>
          <w:p w14:paraId="355FAE95" w14:textId="77777777" w:rsidR="000B6594" w:rsidRPr="0088147F" w:rsidRDefault="000B6594" w:rsidP="0088147F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88147F">
              <w:rPr>
                <w:rFonts w:ascii="Century Gothic" w:hAnsi="Century Gothic"/>
                <w:sz w:val="20"/>
                <w:szCs w:val="20"/>
              </w:rPr>
              <w:t>You were able to carry out a series of related directions accurately.</w:t>
            </w:r>
          </w:p>
        </w:tc>
        <w:tc>
          <w:tcPr>
            <w:tcW w:w="2728" w:type="dxa"/>
          </w:tcPr>
          <w:p w14:paraId="355FAE96" w14:textId="77777777" w:rsidR="000B6594" w:rsidRPr="0088147F" w:rsidRDefault="000B6594" w:rsidP="0088147F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88147F">
              <w:rPr>
                <w:rFonts w:ascii="Century Gothic" w:hAnsi="Century Gothic"/>
                <w:sz w:val="20"/>
                <w:szCs w:val="20"/>
              </w:rPr>
              <w:t>You were able to carry out some of the related directions accurately. What do you need to do in order to hear and carry out all of the directions?</w:t>
            </w:r>
          </w:p>
        </w:tc>
        <w:tc>
          <w:tcPr>
            <w:tcW w:w="3100" w:type="dxa"/>
          </w:tcPr>
          <w:p w14:paraId="355FAE97" w14:textId="77777777" w:rsidR="000B6594" w:rsidRPr="0088147F" w:rsidRDefault="000B6594" w:rsidP="0088147F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88147F">
              <w:rPr>
                <w:rFonts w:ascii="Century Gothic" w:hAnsi="Century Gothic"/>
                <w:sz w:val="20"/>
                <w:szCs w:val="20"/>
              </w:rPr>
              <w:t>Think: What listening strategies will help you to hear and then carry out the directions?</w:t>
            </w:r>
          </w:p>
        </w:tc>
      </w:tr>
      <w:tr w:rsidR="000B6594" w:rsidRPr="00D45126" w14:paraId="355FAE9F" w14:textId="77777777" w:rsidTr="006A3644">
        <w:trPr>
          <w:cantSplit/>
          <w:trHeight w:val="1313"/>
        </w:trPr>
        <w:tc>
          <w:tcPr>
            <w:tcW w:w="1065" w:type="dxa"/>
            <w:shd w:val="clear" w:color="auto" w:fill="D9D9D9" w:themeFill="background1" w:themeFillShade="D9"/>
            <w:textDirection w:val="btLr"/>
          </w:tcPr>
          <w:p w14:paraId="355FAE99" w14:textId="77777777" w:rsidR="000B6594" w:rsidRPr="006D6841" w:rsidRDefault="000B6594" w:rsidP="0088147F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6D6841">
              <w:rPr>
                <w:b/>
                <w:sz w:val="24"/>
                <w:szCs w:val="24"/>
              </w:rPr>
              <w:t>Text Structures and Features</w:t>
            </w:r>
          </w:p>
        </w:tc>
        <w:tc>
          <w:tcPr>
            <w:tcW w:w="1980" w:type="dxa"/>
            <w:shd w:val="clear" w:color="auto" w:fill="EEECE1" w:themeFill="background2"/>
          </w:tcPr>
          <w:p w14:paraId="355FAE9A" w14:textId="77777777" w:rsidR="000B6594" w:rsidRPr="0088147F" w:rsidRDefault="000B6594" w:rsidP="0088147F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8147F">
              <w:rPr>
                <w:rFonts w:ascii="Century Gothic" w:hAnsi="Century Gothic"/>
                <w:sz w:val="20"/>
                <w:szCs w:val="20"/>
              </w:rPr>
              <w:t>Interprets and Responds to the Speaker’s Non-verbal Cues</w:t>
            </w:r>
          </w:p>
        </w:tc>
        <w:tc>
          <w:tcPr>
            <w:tcW w:w="2669" w:type="dxa"/>
          </w:tcPr>
          <w:p w14:paraId="355FAE9B" w14:textId="77777777" w:rsidR="000B6594" w:rsidRPr="0088147F" w:rsidRDefault="000B6594" w:rsidP="0088147F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88147F">
              <w:rPr>
                <w:rFonts w:ascii="Century Gothic" w:hAnsi="Century Gothic"/>
                <w:sz w:val="20"/>
                <w:szCs w:val="20"/>
              </w:rPr>
              <w:t>Wow! You were able to respond to the speaker’s non-verbal cues and make inferences about the speaker’s message.</w:t>
            </w:r>
          </w:p>
        </w:tc>
        <w:tc>
          <w:tcPr>
            <w:tcW w:w="2573" w:type="dxa"/>
            <w:shd w:val="clear" w:color="auto" w:fill="EEECE1" w:themeFill="background2"/>
          </w:tcPr>
          <w:p w14:paraId="355FAE9C" w14:textId="77777777" w:rsidR="000B6594" w:rsidRPr="0088147F" w:rsidRDefault="000B6594" w:rsidP="0088147F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88147F">
              <w:rPr>
                <w:rFonts w:ascii="Century Gothic" w:hAnsi="Century Gothic"/>
                <w:sz w:val="20"/>
                <w:szCs w:val="20"/>
              </w:rPr>
              <w:t>You responded appropriately to the speaker’s non-verbal cues, including facial expressions and gestures.</w:t>
            </w:r>
          </w:p>
        </w:tc>
        <w:tc>
          <w:tcPr>
            <w:tcW w:w="2728" w:type="dxa"/>
          </w:tcPr>
          <w:p w14:paraId="355FAE9D" w14:textId="77777777" w:rsidR="000B6594" w:rsidRPr="0088147F" w:rsidRDefault="000B6594" w:rsidP="0088147F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88147F">
              <w:rPr>
                <w:rFonts w:ascii="Century Gothic" w:hAnsi="Century Gothic"/>
                <w:sz w:val="20"/>
                <w:szCs w:val="20"/>
              </w:rPr>
              <w:t>You needed to be reminded of how to respond appropriately to the speaker’s non-verbal cues.</w:t>
            </w:r>
          </w:p>
        </w:tc>
        <w:tc>
          <w:tcPr>
            <w:tcW w:w="3100" w:type="dxa"/>
          </w:tcPr>
          <w:p w14:paraId="355FAE9E" w14:textId="77777777" w:rsidR="000B6594" w:rsidRPr="0088147F" w:rsidRDefault="000B6594" w:rsidP="0088147F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88147F">
              <w:rPr>
                <w:rFonts w:ascii="Century Gothic" w:hAnsi="Century Gothic"/>
                <w:sz w:val="20"/>
                <w:szCs w:val="20"/>
              </w:rPr>
              <w:t>Can you identify how the speaker got your attention?  What non-verbal cues did the speaker use?  How could you respond to the speaker?</w:t>
            </w:r>
          </w:p>
        </w:tc>
      </w:tr>
      <w:tr w:rsidR="000B6594" w:rsidRPr="00D45126" w14:paraId="355FAEA6" w14:textId="77777777" w:rsidTr="006A3644">
        <w:trPr>
          <w:cantSplit/>
          <w:trHeight w:val="2060"/>
        </w:trPr>
        <w:tc>
          <w:tcPr>
            <w:tcW w:w="1065" w:type="dxa"/>
            <w:shd w:val="clear" w:color="auto" w:fill="D9D9D9" w:themeFill="background1" w:themeFillShade="D9"/>
            <w:textDirection w:val="btLr"/>
          </w:tcPr>
          <w:p w14:paraId="355FAEA0" w14:textId="77777777" w:rsidR="000B6594" w:rsidRDefault="000B6594" w:rsidP="0088147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Respond to and Analyze Texts</w:t>
            </w:r>
          </w:p>
        </w:tc>
        <w:tc>
          <w:tcPr>
            <w:tcW w:w="1980" w:type="dxa"/>
            <w:shd w:val="clear" w:color="auto" w:fill="EEECE1" w:themeFill="background2"/>
          </w:tcPr>
          <w:p w14:paraId="355FAEA1" w14:textId="77777777" w:rsidR="000B6594" w:rsidRPr="0088147F" w:rsidRDefault="000B6594" w:rsidP="0088147F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8147F">
              <w:rPr>
                <w:rFonts w:ascii="Century Gothic" w:hAnsi="Century Gothic"/>
                <w:sz w:val="20"/>
                <w:szCs w:val="20"/>
              </w:rPr>
              <w:t>Demonstrate Attentiveness</w:t>
            </w:r>
          </w:p>
        </w:tc>
        <w:tc>
          <w:tcPr>
            <w:tcW w:w="2669" w:type="dxa"/>
          </w:tcPr>
          <w:p w14:paraId="355FAEA2" w14:textId="77777777" w:rsidR="000B6594" w:rsidRPr="0088147F" w:rsidRDefault="000B6594" w:rsidP="0088147F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88147F">
              <w:rPr>
                <w:rFonts w:ascii="Century Gothic" w:hAnsi="Century Gothic"/>
                <w:sz w:val="20"/>
                <w:szCs w:val="20"/>
              </w:rPr>
              <w:t xml:space="preserve">You know how to listen courteously and show attentive listening behaviors. You know what questions to ask to find out more information. </w:t>
            </w:r>
          </w:p>
        </w:tc>
        <w:tc>
          <w:tcPr>
            <w:tcW w:w="2573" w:type="dxa"/>
            <w:shd w:val="clear" w:color="auto" w:fill="EEECE1" w:themeFill="background2"/>
          </w:tcPr>
          <w:p w14:paraId="355FAEA3" w14:textId="77777777" w:rsidR="000B6594" w:rsidRPr="0088147F" w:rsidRDefault="000B6594" w:rsidP="0088147F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88147F">
              <w:rPr>
                <w:rFonts w:ascii="Century Gothic" w:hAnsi="Century Gothic"/>
                <w:sz w:val="20"/>
                <w:szCs w:val="20"/>
              </w:rPr>
              <w:t>You know how to listen courteously and show attentive listening behaviors.</w:t>
            </w:r>
          </w:p>
        </w:tc>
        <w:tc>
          <w:tcPr>
            <w:tcW w:w="2728" w:type="dxa"/>
          </w:tcPr>
          <w:p w14:paraId="355FAEA4" w14:textId="77777777" w:rsidR="000B6594" w:rsidRPr="0088147F" w:rsidRDefault="000B6594" w:rsidP="0088147F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88147F">
              <w:rPr>
                <w:rFonts w:ascii="Century Gothic" w:hAnsi="Century Gothic"/>
                <w:sz w:val="20"/>
                <w:szCs w:val="20"/>
              </w:rPr>
              <w:t>Good start! Always know that there is a time to listen and a time to speak. Show good listening behaviours all the time.</w:t>
            </w:r>
          </w:p>
        </w:tc>
        <w:tc>
          <w:tcPr>
            <w:tcW w:w="3100" w:type="dxa"/>
          </w:tcPr>
          <w:p w14:paraId="355FAEA5" w14:textId="77777777" w:rsidR="000B6594" w:rsidRPr="0088147F" w:rsidRDefault="000B6594" w:rsidP="0088147F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88147F">
              <w:rPr>
                <w:rFonts w:ascii="Century Gothic" w:hAnsi="Century Gothic"/>
                <w:sz w:val="20"/>
                <w:szCs w:val="20"/>
              </w:rPr>
              <w:t>Think: What are good listening behaviours? When do you need to listen? When do you need to speak?</w:t>
            </w:r>
          </w:p>
        </w:tc>
      </w:tr>
    </w:tbl>
    <w:p w14:paraId="355FAEA7" w14:textId="77777777" w:rsidR="00AE33BC" w:rsidRPr="00AE33BC" w:rsidRDefault="000B6594" w:rsidP="00FE6B82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EE75A9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12B06"/>
    <w:rsid w:val="00042D4B"/>
    <w:rsid w:val="00051333"/>
    <w:rsid w:val="00093161"/>
    <w:rsid w:val="000B6594"/>
    <w:rsid w:val="000C00AB"/>
    <w:rsid w:val="000E12E9"/>
    <w:rsid w:val="00142672"/>
    <w:rsid w:val="00194F52"/>
    <w:rsid w:val="001A4AB3"/>
    <w:rsid w:val="00390A10"/>
    <w:rsid w:val="003C4B4F"/>
    <w:rsid w:val="003E3DC4"/>
    <w:rsid w:val="0041712D"/>
    <w:rsid w:val="004668E5"/>
    <w:rsid w:val="004C7199"/>
    <w:rsid w:val="004E31E1"/>
    <w:rsid w:val="0051760A"/>
    <w:rsid w:val="00693B41"/>
    <w:rsid w:val="006A3644"/>
    <w:rsid w:val="006D6841"/>
    <w:rsid w:val="00700DC5"/>
    <w:rsid w:val="007D7A4E"/>
    <w:rsid w:val="008004AD"/>
    <w:rsid w:val="008027EB"/>
    <w:rsid w:val="0088147F"/>
    <w:rsid w:val="008A5A34"/>
    <w:rsid w:val="008C150C"/>
    <w:rsid w:val="009B1162"/>
    <w:rsid w:val="009D3E7B"/>
    <w:rsid w:val="00A13C7B"/>
    <w:rsid w:val="00A92A56"/>
    <w:rsid w:val="00AA3CF3"/>
    <w:rsid w:val="00AB2DF4"/>
    <w:rsid w:val="00AB7381"/>
    <w:rsid w:val="00AE33BC"/>
    <w:rsid w:val="00B218A7"/>
    <w:rsid w:val="00B34608"/>
    <w:rsid w:val="00BA03D7"/>
    <w:rsid w:val="00BD69BA"/>
    <w:rsid w:val="00BE41FB"/>
    <w:rsid w:val="00BF556A"/>
    <w:rsid w:val="00C200B5"/>
    <w:rsid w:val="00C84495"/>
    <w:rsid w:val="00D00ED0"/>
    <w:rsid w:val="00D45126"/>
    <w:rsid w:val="00D7758B"/>
    <w:rsid w:val="00DE1B2A"/>
    <w:rsid w:val="00E265BB"/>
    <w:rsid w:val="00E31423"/>
    <w:rsid w:val="00E770F2"/>
    <w:rsid w:val="00EB12A1"/>
    <w:rsid w:val="00EB3E5B"/>
    <w:rsid w:val="00ED514D"/>
    <w:rsid w:val="00EE75A9"/>
    <w:rsid w:val="00F8407E"/>
    <w:rsid w:val="00F949D9"/>
    <w:rsid w:val="00FA36A6"/>
    <w:rsid w:val="00FD78EE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FAE81"/>
  <w15:docId w15:val="{9A8B8DAE-968B-414E-9C12-7833520C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4525F7B099D4F82B208838C880E18" ma:contentTypeVersion="0" ma:contentTypeDescription="Create a new document." ma:contentTypeScope="" ma:versionID="a7d1a28569b36c6254bbaf97f2b0b1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1CF37-275F-451C-9DDB-6952014B6339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22379C-1362-4089-B16B-A4CA05875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A98EC8-7108-4F0D-818C-448A1DD767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2024-08-08T22:31:00Z</dcterms:created>
  <dcterms:modified xsi:type="dcterms:W3CDTF">2024-08-08T22:31:00Z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0x0101006C94525F7B099D4F82B208838C880E18</vt:lpwstr>
  </property>
</Properties>
</file>